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3" w:rsidRDefault="00F062F2" w:rsidP="00430C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430CD3">
        <w:rPr>
          <w:sz w:val="28"/>
          <w:szCs w:val="28"/>
        </w:rPr>
        <w:t>езисы для публикации в сборнике научных работ, посвященном 100-летнему юбилею БУЗОО «Областная клиническая больница».</w:t>
      </w:r>
    </w:p>
    <w:p w:rsidR="00C66C34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>Н.Ю. Власенко</w:t>
      </w:r>
      <w:r w:rsidRPr="00782DD0">
        <w:rPr>
          <w:rFonts w:eastAsia="Calibri" w:cs="Times New Roman"/>
          <w:sz w:val="28"/>
          <w:szCs w:val="28"/>
          <w:vertAlign w:val="superscript"/>
        </w:rPr>
        <w:t>1</w:t>
      </w:r>
      <w:r w:rsidRPr="00782DD0">
        <w:rPr>
          <w:rFonts w:eastAsia="Calibri" w:cs="Times New Roman"/>
          <w:sz w:val="28"/>
          <w:szCs w:val="28"/>
        </w:rPr>
        <w:t>, Т.А. Юдицкая</w:t>
      </w:r>
      <w:r w:rsidRPr="00782DD0">
        <w:rPr>
          <w:rFonts w:eastAsia="Calibri" w:cs="Times New Roman"/>
          <w:sz w:val="28"/>
          <w:szCs w:val="28"/>
          <w:vertAlign w:val="superscript"/>
        </w:rPr>
        <w:t>2</w:t>
      </w:r>
      <w:r w:rsidRPr="00782DD0">
        <w:rPr>
          <w:rFonts w:eastAsia="Calibri" w:cs="Times New Roman"/>
          <w:sz w:val="28"/>
          <w:szCs w:val="28"/>
        </w:rPr>
        <w:t xml:space="preserve"> , Н.В. Юнгман</w:t>
      </w:r>
      <w:r w:rsidRPr="00782DD0">
        <w:rPr>
          <w:rFonts w:eastAsia="Calibri" w:cs="Times New Roman"/>
          <w:sz w:val="28"/>
          <w:szCs w:val="28"/>
          <w:vertAlign w:val="superscript"/>
        </w:rPr>
        <w:t>2</w:t>
      </w:r>
      <w:r w:rsidRPr="00782DD0">
        <w:rPr>
          <w:rFonts w:eastAsia="Calibri" w:cs="Times New Roman"/>
          <w:sz w:val="28"/>
          <w:szCs w:val="28"/>
        </w:rPr>
        <w:t>, К.И. Каргаполова</w:t>
      </w:r>
      <w:r w:rsidRPr="00782DD0">
        <w:rPr>
          <w:rFonts w:eastAsia="Calibri" w:cs="Times New Roman"/>
          <w:sz w:val="28"/>
          <w:szCs w:val="28"/>
          <w:vertAlign w:val="superscript"/>
        </w:rPr>
        <w:t>2</w:t>
      </w:r>
      <w:r w:rsidRPr="00782DD0">
        <w:rPr>
          <w:rFonts w:eastAsia="Calibri" w:cs="Times New Roman"/>
          <w:sz w:val="28"/>
          <w:szCs w:val="28"/>
        </w:rPr>
        <w:t xml:space="preserve">, 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 xml:space="preserve">П.В. Кузнецова </w:t>
      </w:r>
      <w:r w:rsidRPr="00782DD0">
        <w:rPr>
          <w:rFonts w:eastAsia="Calibri" w:cs="Times New Roman"/>
          <w:sz w:val="28"/>
          <w:szCs w:val="28"/>
          <w:vertAlign w:val="superscript"/>
        </w:rPr>
        <w:t>2</w:t>
      </w:r>
      <w:r w:rsidRPr="00782DD0">
        <w:rPr>
          <w:rFonts w:eastAsia="Calibri" w:cs="Times New Roman"/>
          <w:sz w:val="28"/>
          <w:szCs w:val="28"/>
        </w:rPr>
        <w:t>,</w:t>
      </w:r>
      <w:r w:rsidRPr="00782DD0">
        <w:rPr>
          <w:rFonts w:cs="Times New Roman"/>
          <w:sz w:val="28"/>
          <w:szCs w:val="28"/>
        </w:rPr>
        <w:t>А.С. Смородина</w:t>
      </w:r>
      <w:proofErr w:type="gramStart"/>
      <w:r w:rsidRPr="00782DD0">
        <w:rPr>
          <w:rFonts w:eastAsia="Calibri" w:cs="Times New Roman"/>
          <w:sz w:val="28"/>
          <w:szCs w:val="28"/>
          <w:vertAlign w:val="superscript"/>
        </w:rPr>
        <w:t>1</w:t>
      </w:r>
      <w:proofErr w:type="gramEnd"/>
    </w:p>
    <w:p w:rsidR="00C66C34" w:rsidRPr="00782DD0" w:rsidRDefault="00C66C34" w:rsidP="00C66C34">
      <w:pPr>
        <w:spacing w:line="240" w:lineRule="auto"/>
        <w:jc w:val="center"/>
        <w:textAlignment w:val="baseline"/>
        <w:rPr>
          <w:rFonts w:eastAsia="+mn-ea" w:cs="Times New Roman"/>
          <w:b/>
          <w:bCs/>
          <w:sz w:val="28"/>
          <w:szCs w:val="28"/>
        </w:rPr>
      </w:pPr>
      <w:r>
        <w:rPr>
          <w:rFonts w:eastAsia="+mn-ea" w:cs="Times New Roman"/>
          <w:b/>
          <w:bCs/>
          <w:sz w:val="28"/>
          <w:szCs w:val="28"/>
        </w:rPr>
        <w:t xml:space="preserve">15-ЛЕТНИЙ </w:t>
      </w:r>
      <w:r w:rsidRPr="00782DD0">
        <w:rPr>
          <w:rFonts w:eastAsia="+mn-ea" w:cs="Times New Roman"/>
          <w:b/>
          <w:bCs/>
          <w:sz w:val="28"/>
          <w:szCs w:val="28"/>
        </w:rPr>
        <w:t>ОПЫТ ИСПОЛЬЗОВАНИЯ ПРЕПАРАТА ГОРМОНА РОСТА ДЛЯ ЛЕЧЕНИЯ СИНДРОМА ШЕРЕШЕВСКОГО-ТЕРНЕРА</w:t>
      </w:r>
    </w:p>
    <w:p w:rsidR="00C66C34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>1</w:t>
      </w:r>
      <w:r w:rsidRPr="00782DD0">
        <w:rPr>
          <w:rFonts w:eastAsia="Calibri" w:cs="Times New Roman"/>
          <w:i/>
          <w:sz w:val="28"/>
          <w:szCs w:val="28"/>
        </w:rPr>
        <w:t xml:space="preserve">ФГБОУ </w:t>
      </w:r>
      <w:proofErr w:type="gramStart"/>
      <w:r w:rsidRPr="00782DD0">
        <w:rPr>
          <w:rFonts w:eastAsia="Calibri" w:cs="Times New Roman"/>
          <w:i/>
          <w:sz w:val="28"/>
          <w:szCs w:val="28"/>
        </w:rPr>
        <w:t>ВО</w:t>
      </w:r>
      <w:proofErr w:type="gramEnd"/>
      <w:r w:rsidRPr="00782DD0">
        <w:rPr>
          <w:rFonts w:eastAsia="Calibri" w:cs="Times New Roman"/>
          <w:i/>
          <w:sz w:val="28"/>
          <w:szCs w:val="28"/>
        </w:rPr>
        <w:t xml:space="preserve"> «Омский государственный медицинский университет» Минздрава России</w:t>
      </w:r>
      <w:r>
        <w:rPr>
          <w:rFonts w:eastAsia="Calibri" w:cs="Times New Roman"/>
          <w:i/>
          <w:sz w:val="28"/>
          <w:szCs w:val="28"/>
        </w:rPr>
        <w:t>;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i/>
          <w:sz w:val="28"/>
          <w:szCs w:val="28"/>
          <w:vertAlign w:val="superscript"/>
        </w:rPr>
        <w:t>2</w:t>
      </w:r>
      <w:r w:rsidRPr="00782DD0">
        <w:rPr>
          <w:rFonts w:eastAsia="Calibri" w:cs="Times New Roman"/>
          <w:i/>
          <w:sz w:val="28"/>
          <w:szCs w:val="28"/>
        </w:rPr>
        <w:t>БУЗОО «Областная детская клиническая больница»</w:t>
      </w:r>
      <w:r>
        <w:rPr>
          <w:rFonts w:eastAsia="Calibri" w:cs="Times New Roman"/>
          <w:i/>
          <w:sz w:val="28"/>
          <w:szCs w:val="28"/>
        </w:rPr>
        <w:t xml:space="preserve">, </w:t>
      </w:r>
      <w:proofErr w:type="gramStart"/>
      <w:r w:rsidRPr="00782DD0">
        <w:rPr>
          <w:rFonts w:eastAsia="Calibri" w:cs="Times New Roman"/>
          <w:i/>
          <w:sz w:val="28"/>
          <w:szCs w:val="28"/>
        </w:rPr>
        <w:t>г</w:t>
      </w:r>
      <w:proofErr w:type="gramEnd"/>
      <w:r w:rsidRPr="00782DD0">
        <w:rPr>
          <w:rFonts w:eastAsia="Calibri" w:cs="Times New Roman"/>
          <w:i/>
          <w:sz w:val="28"/>
          <w:szCs w:val="28"/>
        </w:rPr>
        <w:t>. Омск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8"/>
          <w:szCs w:val="28"/>
        </w:rPr>
      </w:pPr>
      <w:proofErr w:type="spellStart"/>
      <w:r w:rsidRPr="00782DD0">
        <w:rPr>
          <w:rFonts w:cs="Times New Roman"/>
          <w:b/>
          <w:bCs/>
          <w:sz w:val="28"/>
          <w:szCs w:val="28"/>
        </w:rPr>
        <w:t>Актуальность</w:t>
      </w:r>
      <w:proofErr w:type="gramStart"/>
      <w:r w:rsidRPr="00782DD0">
        <w:rPr>
          <w:rFonts w:cs="Times New Roman"/>
          <w:b/>
          <w:bCs/>
          <w:sz w:val="28"/>
          <w:szCs w:val="28"/>
        </w:rPr>
        <w:t>.</w:t>
      </w:r>
      <w:r w:rsidRPr="00782DD0">
        <w:rPr>
          <w:rFonts w:cs="Times New Roman"/>
          <w:color w:val="000000"/>
          <w:sz w:val="28"/>
          <w:szCs w:val="28"/>
        </w:rPr>
        <w:t>С</w:t>
      </w:r>
      <w:proofErr w:type="gramEnd"/>
      <w:r w:rsidRPr="00782DD0">
        <w:rPr>
          <w:rFonts w:cs="Times New Roman"/>
          <w:color w:val="000000"/>
          <w:sz w:val="28"/>
          <w:szCs w:val="28"/>
        </w:rPr>
        <w:t>индром</w:t>
      </w:r>
      <w:proofErr w:type="spellEnd"/>
      <w:r w:rsidRPr="00782DD0">
        <w:rPr>
          <w:rFonts w:cs="Times New Roman"/>
          <w:color w:val="000000"/>
          <w:sz w:val="28"/>
          <w:szCs w:val="28"/>
        </w:rPr>
        <w:t xml:space="preserve"> Шерешевского-Тернера (СШТ) явля</w:t>
      </w:r>
      <w:r w:rsidRPr="00782DD0">
        <w:rPr>
          <w:rFonts w:cs="Times New Roman"/>
          <w:color w:val="000000"/>
          <w:sz w:val="28"/>
          <w:szCs w:val="28"/>
        </w:rPr>
        <w:softHyphen/>
        <w:t xml:space="preserve">ется одним из наиболее распространенных генетических нарушений, связанных с аномалиями Х-хромосомы. </w:t>
      </w:r>
      <w:r w:rsidRPr="00782DD0">
        <w:rPr>
          <w:rFonts w:cs="Times New Roman"/>
          <w:sz w:val="28"/>
          <w:szCs w:val="28"/>
        </w:rPr>
        <w:t xml:space="preserve">Нарушение роста наблюдается в 95–100% случаев. </w:t>
      </w:r>
      <w:r w:rsidRPr="00782DD0">
        <w:rPr>
          <w:rFonts w:eastAsia="Newton-Regular" w:cs="Times New Roman"/>
          <w:color w:val="231F20"/>
          <w:sz w:val="28"/>
          <w:szCs w:val="28"/>
        </w:rPr>
        <w:t xml:space="preserve">С 1983 г. Международная конференция по применению гормона роста (ГР) провозгласила необходимость проведения исследований у </w:t>
      </w:r>
      <w:r w:rsidRPr="00782DD0">
        <w:rPr>
          <w:rFonts w:ascii="Cambria Math" w:eastAsia="Newton-Regular" w:hAnsi="Cambria Math" w:cs="Cambria Math"/>
          <w:color w:val="231F20"/>
          <w:sz w:val="28"/>
          <w:szCs w:val="28"/>
        </w:rPr>
        <w:t>≪</w:t>
      </w:r>
      <w:r w:rsidRPr="00782DD0">
        <w:rPr>
          <w:rFonts w:eastAsia="Newton-Regular" w:cs="Times New Roman"/>
          <w:color w:val="231F20"/>
          <w:sz w:val="28"/>
          <w:szCs w:val="28"/>
        </w:rPr>
        <w:t xml:space="preserve">низкорослых детей, не имеющих </w:t>
      </w:r>
      <w:proofErr w:type="spellStart"/>
      <w:r w:rsidRPr="00782DD0">
        <w:rPr>
          <w:rFonts w:eastAsia="Newton-Regular" w:cs="Times New Roman"/>
          <w:color w:val="231F20"/>
          <w:sz w:val="28"/>
          <w:szCs w:val="28"/>
        </w:rPr>
        <w:t>СТГ-дефицита</w:t>
      </w:r>
      <w:proofErr w:type="spellEnd"/>
      <w:r w:rsidRPr="00782DD0">
        <w:rPr>
          <w:rFonts w:ascii="Cambria Math" w:eastAsia="Newton-Regular" w:hAnsi="Cambria Math" w:cs="Cambria Math"/>
          <w:color w:val="231F20"/>
          <w:sz w:val="28"/>
          <w:szCs w:val="28"/>
        </w:rPr>
        <w:t>≫</w:t>
      </w:r>
      <w:r w:rsidRPr="00782DD0">
        <w:rPr>
          <w:rFonts w:eastAsia="Newton-Regular" w:cs="Times New Roman"/>
          <w:color w:val="231F20"/>
          <w:sz w:val="28"/>
          <w:szCs w:val="28"/>
        </w:rPr>
        <w:t xml:space="preserve">. В наши дни ГР применяется при </w:t>
      </w:r>
      <w:proofErr w:type="spellStart"/>
      <w:r w:rsidRPr="00782DD0">
        <w:rPr>
          <w:rFonts w:eastAsia="Newton-Regular" w:cs="Times New Roman"/>
          <w:color w:val="231F20"/>
          <w:sz w:val="28"/>
          <w:szCs w:val="28"/>
        </w:rPr>
        <w:t>синдромальной</w:t>
      </w:r>
      <w:proofErr w:type="spellEnd"/>
      <w:r w:rsidRPr="00782DD0">
        <w:rPr>
          <w:rFonts w:eastAsia="Newton-Regular" w:cs="Times New Roman"/>
          <w:color w:val="231F20"/>
          <w:sz w:val="28"/>
          <w:szCs w:val="28"/>
        </w:rPr>
        <w:t xml:space="preserve"> низкорослости, в том числе и при СШТ.</w:t>
      </w:r>
    </w:p>
    <w:p w:rsidR="00C66C34" w:rsidRPr="00782DD0" w:rsidRDefault="00C66C34" w:rsidP="00C66C34">
      <w:pPr>
        <w:spacing w:line="240" w:lineRule="auto"/>
        <w:ind w:firstLine="708"/>
        <w:textAlignment w:val="baseline"/>
        <w:rPr>
          <w:rFonts w:cs="Times New Roman"/>
          <w:color w:val="000000"/>
          <w:sz w:val="28"/>
          <w:szCs w:val="28"/>
        </w:rPr>
      </w:pPr>
      <w:r w:rsidRPr="00782DD0">
        <w:rPr>
          <w:rFonts w:cs="Times New Roman"/>
          <w:b/>
          <w:bCs/>
          <w:sz w:val="28"/>
          <w:szCs w:val="28"/>
        </w:rPr>
        <w:t>Цель исследования</w:t>
      </w:r>
      <w:r w:rsidRPr="00782DD0">
        <w:rPr>
          <w:rFonts w:cs="Times New Roman"/>
          <w:sz w:val="28"/>
          <w:szCs w:val="28"/>
        </w:rPr>
        <w:t xml:space="preserve">: изучить </w:t>
      </w:r>
      <w:r w:rsidRPr="00782DD0">
        <w:rPr>
          <w:rFonts w:cs="Times New Roman"/>
          <w:color w:val="000000"/>
          <w:sz w:val="28"/>
          <w:szCs w:val="28"/>
        </w:rPr>
        <w:t xml:space="preserve">возраст постановки диагноза, степень задержки роста у девочек с СШТ, </w:t>
      </w:r>
      <w:r w:rsidRPr="00782DD0">
        <w:rPr>
          <w:rFonts w:cs="Times New Roman"/>
          <w:sz w:val="28"/>
          <w:szCs w:val="28"/>
        </w:rPr>
        <w:t xml:space="preserve">показатели скорости роста и конечного роста у больных с СШТ при лечении </w:t>
      </w:r>
      <w:proofErr w:type="spellStart"/>
      <w:r w:rsidRPr="00782DD0">
        <w:rPr>
          <w:rFonts w:cs="Times New Roman"/>
          <w:sz w:val="28"/>
          <w:szCs w:val="28"/>
        </w:rPr>
        <w:t>препаратамиГР</w:t>
      </w:r>
      <w:proofErr w:type="spellEnd"/>
      <w:r w:rsidRPr="00782DD0">
        <w:rPr>
          <w:rFonts w:cs="Times New Roman"/>
          <w:color w:val="000000"/>
          <w:sz w:val="28"/>
          <w:szCs w:val="28"/>
        </w:rPr>
        <w:t>.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color w:val="000000"/>
          <w:sz w:val="28"/>
          <w:szCs w:val="28"/>
        </w:rPr>
      </w:pPr>
      <w:r w:rsidRPr="00782DD0">
        <w:rPr>
          <w:rFonts w:eastAsia="Helios" w:cs="Times New Roman"/>
          <w:b/>
          <w:bCs/>
          <w:sz w:val="28"/>
          <w:szCs w:val="28"/>
        </w:rPr>
        <w:t xml:space="preserve">Материал и методы. </w:t>
      </w:r>
      <w:r w:rsidRPr="00782DD0">
        <w:rPr>
          <w:rFonts w:cs="Times New Roman"/>
          <w:color w:val="000000"/>
          <w:sz w:val="28"/>
          <w:szCs w:val="28"/>
        </w:rPr>
        <w:t xml:space="preserve">Проведен ретроспективный анализ регистрационных карт 28 пациенток с СШТ за период с 2003 по 2019 годы. Статистическая обработка с помощью пакета </w:t>
      </w:r>
      <w:proofErr w:type="spellStart"/>
      <w:r w:rsidRPr="00782DD0">
        <w:rPr>
          <w:rFonts w:cs="Times New Roman"/>
          <w:color w:val="000000"/>
          <w:sz w:val="28"/>
          <w:szCs w:val="28"/>
        </w:rPr>
        <w:t>MicrosoftExcel</w:t>
      </w:r>
      <w:proofErr w:type="spellEnd"/>
      <w:r w:rsidRPr="00782DD0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782DD0">
        <w:rPr>
          <w:rFonts w:cs="Times New Roman"/>
          <w:color w:val="000000"/>
          <w:sz w:val="28"/>
          <w:szCs w:val="28"/>
        </w:rPr>
        <w:t>Statistica</w:t>
      </w:r>
      <w:proofErr w:type="spellEnd"/>
      <w:r w:rsidRPr="00782DD0">
        <w:rPr>
          <w:rFonts w:cs="Times New Roman"/>
          <w:color w:val="000000"/>
          <w:sz w:val="28"/>
          <w:szCs w:val="28"/>
        </w:rPr>
        <w:t xml:space="preserve"> 6. 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eastAsia="+mn-ea" w:cs="Times New Roman"/>
          <w:sz w:val="28"/>
          <w:szCs w:val="28"/>
        </w:rPr>
      </w:pPr>
      <w:r w:rsidRPr="00782DD0">
        <w:rPr>
          <w:rFonts w:eastAsia="Helios" w:cs="Times New Roman"/>
          <w:b/>
          <w:bCs/>
          <w:sz w:val="28"/>
          <w:szCs w:val="28"/>
        </w:rPr>
        <w:t xml:space="preserve">Результаты и обсуждение. </w:t>
      </w:r>
      <w:r w:rsidRPr="00782DD0">
        <w:rPr>
          <w:rFonts w:eastAsia="+mn-ea" w:cs="Times New Roman"/>
          <w:bCs/>
          <w:sz w:val="28"/>
          <w:szCs w:val="28"/>
        </w:rPr>
        <w:t>За период с 1995 по 2019 гг. в региональном регистре</w:t>
      </w:r>
      <w:r w:rsidRPr="00782DD0">
        <w:rPr>
          <w:rFonts w:eastAsia="+mn-ea" w:cs="Times New Roman"/>
          <w:sz w:val="28"/>
          <w:szCs w:val="28"/>
        </w:rPr>
        <w:t xml:space="preserve"> зарегистрировано 48 девочек с СШТ. </w:t>
      </w:r>
      <w:r w:rsidRPr="00782DD0">
        <w:rPr>
          <w:rFonts w:eastAsia="+mn-ea" w:cs="Times New Roman"/>
          <w:bCs/>
          <w:sz w:val="28"/>
          <w:szCs w:val="28"/>
        </w:rPr>
        <w:t xml:space="preserve">С 2003 года на базе эндокринологического центра Областной детской клинической больницы (ОДКБ) в </w:t>
      </w:r>
      <w:proofErr w:type="spellStart"/>
      <w:r w:rsidRPr="00782DD0">
        <w:rPr>
          <w:rFonts w:eastAsia="+mn-ea" w:cs="Times New Roman"/>
          <w:bCs/>
          <w:sz w:val="28"/>
          <w:szCs w:val="28"/>
        </w:rPr>
        <w:t>г</w:t>
      </w:r>
      <w:proofErr w:type="gramStart"/>
      <w:r w:rsidRPr="00782DD0">
        <w:rPr>
          <w:rFonts w:eastAsia="+mn-ea" w:cs="Times New Roman"/>
          <w:bCs/>
          <w:sz w:val="28"/>
          <w:szCs w:val="28"/>
        </w:rPr>
        <w:t>.О</w:t>
      </w:r>
      <w:proofErr w:type="gramEnd"/>
      <w:r w:rsidRPr="00782DD0">
        <w:rPr>
          <w:rFonts w:eastAsia="+mn-ea" w:cs="Times New Roman"/>
          <w:bCs/>
          <w:sz w:val="28"/>
          <w:szCs w:val="28"/>
        </w:rPr>
        <w:t>мскеначалось</w:t>
      </w:r>
      <w:proofErr w:type="spellEnd"/>
      <w:r w:rsidRPr="00782DD0">
        <w:rPr>
          <w:rFonts w:eastAsia="+mn-ea" w:cs="Times New Roman"/>
          <w:bCs/>
          <w:sz w:val="28"/>
          <w:szCs w:val="28"/>
        </w:rPr>
        <w:t xml:space="preserve"> проведение терапии ГР девочкам с СШТ. Нами проанализированы данные пациенток за этот период.</w:t>
      </w:r>
    </w:p>
    <w:p w:rsidR="00C66C34" w:rsidRPr="00782DD0" w:rsidRDefault="00C66C34" w:rsidP="00C66C34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 xml:space="preserve">При анализе анамнестических данных было выявлено, что средняя масса тела при рождении у данной группы 2818±320,3 г, длина тела  48,6±2,66 см. Замедление темпов роста у пациенток отмечалось с трехлетнего возраста. У всех девочек имелись множественные стигмы </w:t>
      </w:r>
      <w:proofErr w:type="spellStart"/>
      <w:r w:rsidRPr="00782DD0">
        <w:rPr>
          <w:rFonts w:eastAsia="Calibri" w:cs="Times New Roman"/>
          <w:sz w:val="28"/>
          <w:szCs w:val="28"/>
        </w:rPr>
        <w:t>дисэмбриогенеза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. Средняя величина SDS роста родителей не отличалась от таковой в здоровой популяции. </w:t>
      </w:r>
    </w:p>
    <w:p w:rsidR="00C66C34" w:rsidRPr="00782DD0" w:rsidRDefault="00C66C34" w:rsidP="00C66C34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 xml:space="preserve">Средний возраст детей на момент постановки диагноза 11,2 ±3,5 года. </w:t>
      </w:r>
      <w:r w:rsidRPr="00782DD0">
        <w:rPr>
          <w:rFonts w:eastAsia="+mn-ea" w:cs="Times New Roman"/>
          <w:sz w:val="28"/>
          <w:szCs w:val="28"/>
        </w:rPr>
        <w:t xml:space="preserve">При этом средний рост на старте терапии </w:t>
      </w:r>
      <w:proofErr w:type="spellStart"/>
      <w:r w:rsidRPr="00782DD0">
        <w:rPr>
          <w:rFonts w:eastAsia="+mn-ea" w:cs="Times New Roman"/>
          <w:sz w:val="28"/>
          <w:szCs w:val="28"/>
        </w:rPr>
        <w:t>рГР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 составил 1,27 м. </w:t>
      </w:r>
      <w:r w:rsidRPr="00782DD0">
        <w:rPr>
          <w:rFonts w:eastAsia="Calibri" w:cs="Times New Roman"/>
          <w:sz w:val="28"/>
          <w:szCs w:val="28"/>
        </w:rPr>
        <w:t xml:space="preserve">Скорость роста до начала терапии в среднем составила 2 см/год. Костный возраст пациенток до терапии </w:t>
      </w:r>
      <w:proofErr w:type="spellStart"/>
      <w:r w:rsidRPr="00782DD0">
        <w:rPr>
          <w:rFonts w:eastAsia="Calibri" w:cs="Times New Roman"/>
          <w:sz w:val="28"/>
          <w:szCs w:val="28"/>
        </w:rPr>
        <w:t>рГР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 составлял </w:t>
      </w:r>
      <w:r w:rsidRPr="00782DD0">
        <w:rPr>
          <w:rFonts w:eastAsia="Times New Roman" w:cs="Times New Roman"/>
          <w:color w:val="000000"/>
          <w:sz w:val="28"/>
          <w:szCs w:val="28"/>
          <w:lang w:eastAsia="ru-RU"/>
        </w:rPr>
        <w:t>10,0±2,6.</w:t>
      </w:r>
    </w:p>
    <w:p w:rsidR="00C66C34" w:rsidRPr="00782DD0" w:rsidRDefault="00C66C34" w:rsidP="00C66C34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782DD0">
        <w:rPr>
          <w:rFonts w:eastAsia="+mn-ea" w:cs="Times New Roman"/>
          <w:sz w:val="28"/>
          <w:szCs w:val="28"/>
        </w:rPr>
        <w:t>Продолжительность терапии ГР в среднем составила 27 месяцев (1 - 6 лет)</w:t>
      </w:r>
      <w:proofErr w:type="gramStart"/>
      <w:r w:rsidRPr="00782DD0">
        <w:rPr>
          <w:rFonts w:eastAsia="+mn-ea" w:cs="Times New Roman"/>
          <w:sz w:val="28"/>
          <w:szCs w:val="28"/>
        </w:rPr>
        <w:t>.</w:t>
      </w:r>
      <w:r w:rsidRPr="00782DD0">
        <w:rPr>
          <w:rFonts w:eastAsia="Calibri" w:cs="Times New Roman"/>
          <w:sz w:val="28"/>
          <w:szCs w:val="28"/>
        </w:rPr>
        <w:t>В</w:t>
      </w:r>
      <w:proofErr w:type="gramEnd"/>
      <w:r w:rsidRPr="00782DD0">
        <w:rPr>
          <w:rFonts w:eastAsia="Calibri" w:cs="Times New Roman"/>
          <w:sz w:val="28"/>
          <w:szCs w:val="28"/>
        </w:rPr>
        <w:t xml:space="preserve"> течение первого года терапии средняя скорость роста в популяции больных с СШТ, получающих лечение </w:t>
      </w:r>
      <w:proofErr w:type="spellStart"/>
      <w:r w:rsidRPr="00782DD0">
        <w:rPr>
          <w:rFonts w:eastAsia="Calibri" w:cs="Times New Roman"/>
          <w:sz w:val="28"/>
          <w:szCs w:val="28"/>
        </w:rPr>
        <w:t>рГР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, увеличилась в среднем на 6,4±2,7 см. На фоне лечения </w:t>
      </w:r>
      <w:proofErr w:type="spellStart"/>
      <w:r w:rsidRPr="00782DD0">
        <w:rPr>
          <w:rFonts w:eastAsia="Calibri" w:cs="Times New Roman"/>
          <w:sz w:val="28"/>
          <w:szCs w:val="28"/>
        </w:rPr>
        <w:t>рГР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 изменялся показатель стандартное отклонение (SDS) роста. Так, если до лечения среднее SDS роста зарегистрировано (-3,25</w:t>
      </w:r>
      <w:r w:rsidRPr="00782DD0">
        <w:rPr>
          <w:rFonts w:eastAsia="Times New Roman" w:cs="Times New Roman"/>
          <w:color w:val="000000"/>
          <w:sz w:val="28"/>
          <w:szCs w:val="28"/>
          <w:lang w:eastAsia="ru-RU"/>
        </w:rPr>
        <w:t>±1,01</w:t>
      </w:r>
      <w:r w:rsidRPr="00782DD0">
        <w:rPr>
          <w:rFonts w:eastAsia="Calibri" w:cs="Times New Roman"/>
          <w:sz w:val="28"/>
          <w:szCs w:val="28"/>
        </w:rPr>
        <w:t>), то по окончании терапии (-2,15</w:t>
      </w:r>
      <w:r w:rsidRPr="00782DD0">
        <w:rPr>
          <w:rFonts w:eastAsia="Times New Roman" w:cs="Times New Roman"/>
          <w:color w:val="000000"/>
          <w:sz w:val="28"/>
          <w:szCs w:val="28"/>
          <w:lang w:eastAsia="ru-RU"/>
        </w:rPr>
        <w:t>±0,7</w:t>
      </w:r>
      <w:r w:rsidRPr="00782DD0">
        <w:rPr>
          <w:rFonts w:eastAsia="Calibri" w:cs="Times New Roman"/>
          <w:sz w:val="28"/>
          <w:szCs w:val="28"/>
        </w:rPr>
        <w:t xml:space="preserve">). Средний конечный рост в </w:t>
      </w:r>
      <w:r w:rsidRPr="00782DD0">
        <w:rPr>
          <w:rFonts w:eastAsia="Calibri" w:cs="Times New Roman"/>
          <w:sz w:val="28"/>
          <w:szCs w:val="28"/>
        </w:rPr>
        <w:lastRenderedPageBreak/>
        <w:t xml:space="preserve">исследуемой группе после завершения курса лечения составил 144 см (от 126 до 156 см). У 57,1% рост был в пределах выше 145 см. 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eastAsia="+mn-ea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 xml:space="preserve">Среди анализируемых пациенток в 80% девочки были с кариотипом 45ХО, в 20% у пациенток отмечался </w:t>
      </w:r>
      <w:proofErr w:type="spellStart"/>
      <w:r w:rsidRPr="00782DD0">
        <w:rPr>
          <w:rFonts w:eastAsia="Calibri" w:cs="Times New Roman"/>
          <w:sz w:val="28"/>
          <w:szCs w:val="28"/>
        </w:rPr>
        <w:t>мозаицизм</w:t>
      </w:r>
      <w:proofErr w:type="spellEnd"/>
      <w:r w:rsidRPr="00782DD0">
        <w:rPr>
          <w:rFonts w:eastAsia="Calibri" w:cs="Times New Roman"/>
          <w:sz w:val="28"/>
          <w:szCs w:val="28"/>
        </w:rPr>
        <w:t>.</w:t>
      </w:r>
    </w:p>
    <w:p w:rsidR="00C66C34" w:rsidRPr="00782DD0" w:rsidRDefault="00C66C34" w:rsidP="00C66C34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782DD0">
        <w:rPr>
          <w:rFonts w:cs="Times New Roman"/>
          <w:sz w:val="28"/>
          <w:szCs w:val="28"/>
        </w:rPr>
        <w:t xml:space="preserve">Из внешних признаков необходимо отметить, что задержка роста, готическое небо, пигментные </w:t>
      </w:r>
      <w:proofErr w:type="spellStart"/>
      <w:r w:rsidRPr="00782DD0">
        <w:rPr>
          <w:rFonts w:cs="Times New Roman"/>
          <w:sz w:val="28"/>
          <w:szCs w:val="28"/>
        </w:rPr>
        <w:t>невусы</w:t>
      </w:r>
      <w:proofErr w:type="spellEnd"/>
      <w:r w:rsidRPr="00782DD0">
        <w:rPr>
          <w:rFonts w:cs="Times New Roman"/>
          <w:sz w:val="28"/>
          <w:szCs w:val="28"/>
        </w:rPr>
        <w:t xml:space="preserve"> и нормальный интеллект отмечались у всех пациенток. У трети девочек задержка роста отмечалась с рождения. В 66 % случаев отмечалась короткая шея, низкий рост волос и широкая грудная клетка. У 4 пациенток были выявлены пороки сердца и почти во всех случаях пороки развития </w:t>
      </w:r>
      <w:proofErr w:type="spellStart"/>
      <w:r w:rsidRPr="00782DD0">
        <w:rPr>
          <w:rFonts w:cs="Times New Roman"/>
          <w:sz w:val="28"/>
          <w:szCs w:val="28"/>
        </w:rPr>
        <w:t>почек</w:t>
      </w:r>
      <w:proofErr w:type="gramStart"/>
      <w:r w:rsidRPr="00782DD0">
        <w:rPr>
          <w:rFonts w:cs="Times New Roman"/>
          <w:sz w:val="28"/>
          <w:szCs w:val="28"/>
        </w:rPr>
        <w:t>.</w:t>
      </w:r>
      <w:r w:rsidRPr="00782DD0">
        <w:rPr>
          <w:rFonts w:eastAsia="Calibri" w:cs="Times New Roman"/>
          <w:sz w:val="28"/>
          <w:szCs w:val="28"/>
        </w:rPr>
        <w:t>С</w:t>
      </w:r>
      <w:proofErr w:type="gramEnd"/>
      <w:r w:rsidRPr="00782DD0">
        <w:rPr>
          <w:rFonts w:eastAsia="Calibri" w:cs="Times New Roman"/>
          <w:sz w:val="28"/>
          <w:szCs w:val="28"/>
        </w:rPr>
        <w:t>реди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 сопутствующих заболеваний у девочек были выявлены патология </w:t>
      </w:r>
      <w:proofErr w:type="spellStart"/>
      <w:r w:rsidRPr="00782DD0">
        <w:rPr>
          <w:rFonts w:eastAsia="Calibri" w:cs="Times New Roman"/>
          <w:sz w:val="28"/>
          <w:szCs w:val="28"/>
        </w:rPr>
        <w:t>сердечно-сосудистой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 системы, патология глаз. У всех девочек пубертатного возраста выявлялись клинические и лабораторные признаки первичного </w:t>
      </w:r>
      <w:proofErr w:type="spellStart"/>
      <w:r w:rsidRPr="00782DD0">
        <w:rPr>
          <w:rFonts w:eastAsia="Calibri" w:cs="Times New Roman"/>
          <w:sz w:val="28"/>
          <w:szCs w:val="28"/>
        </w:rPr>
        <w:t>гипогонадизма</w:t>
      </w:r>
      <w:proofErr w:type="spellEnd"/>
      <w:r w:rsidRPr="00782DD0">
        <w:rPr>
          <w:rFonts w:eastAsia="Calibri" w:cs="Times New Roman"/>
          <w:sz w:val="28"/>
          <w:szCs w:val="28"/>
        </w:rPr>
        <w:t>.</w:t>
      </w:r>
    </w:p>
    <w:p w:rsidR="00C66C34" w:rsidRPr="00782DD0" w:rsidRDefault="00C66C34" w:rsidP="00C66C34">
      <w:pPr>
        <w:spacing w:line="240" w:lineRule="auto"/>
        <w:ind w:firstLine="708"/>
        <w:rPr>
          <w:rFonts w:eastAsia="+mn-ea" w:cs="Times New Roman"/>
          <w:bCs/>
          <w:sz w:val="28"/>
          <w:szCs w:val="28"/>
        </w:rPr>
      </w:pPr>
      <w:r w:rsidRPr="00782DD0">
        <w:rPr>
          <w:rFonts w:eastAsia="+mn-ea" w:cs="Times New Roman"/>
          <w:sz w:val="28"/>
          <w:szCs w:val="28"/>
        </w:rPr>
        <w:t xml:space="preserve">За время наблюдения пациентки получали терапию препаратами </w:t>
      </w:r>
      <w:proofErr w:type="spellStart"/>
      <w:r w:rsidRPr="00782DD0">
        <w:rPr>
          <w:rFonts w:eastAsia="+mn-ea" w:cs="Times New Roman"/>
          <w:sz w:val="28"/>
          <w:szCs w:val="28"/>
        </w:rPr>
        <w:t>Соматропина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 (</w:t>
      </w:r>
      <w:proofErr w:type="spellStart"/>
      <w:r w:rsidRPr="00782DD0">
        <w:rPr>
          <w:rFonts w:eastAsia="+mn-ea" w:cs="Times New Roman"/>
          <w:sz w:val="28"/>
          <w:szCs w:val="28"/>
        </w:rPr>
        <w:t>НордитропинНордилет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, </w:t>
      </w:r>
      <w:proofErr w:type="spellStart"/>
      <w:r w:rsidRPr="00782DD0">
        <w:rPr>
          <w:rFonts w:eastAsia="+mn-ea" w:cs="Times New Roman"/>
          <w:sz w:val="28"/>
          <w:szCs w:val="28"/>
        </w:rPr>
        <w:t>Генотропин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, </w:t>
      </w:r>
      <w:proofErr w:type="spellStart"/>
      <w:r w:rsidRPr="00782DD0">
        <w:rPr>
          <w:rFonts w:eastAsia="+mn-ea" w:cs="Times New Roman"/>
          <w:sz w:val="28"/>
          <w:szCs w:val="28"/>
        </w:rPr>
        <w:t>Хуматроп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, </w:t>
      </w:r>
      <w:proofErr w:type="spellStart"/>
      <w:r w:rsidRPr="00782DD0">
        <w:rPr>
          <w:rFonts w:eastAsia="+mn-ea" w:cs="Times New Roman"/>
          <w:sz w:val="28"/>
          <w:szCs w:val="28"/>
        </w:rPr>
        <w:t>Омнитроп</w:t>
      </w:r>
      <w:proofErr w:type="spellEnd"/>
      <w:r w:rsidRPr="00782DD0">
        <w:rPr>
          <w:rFonts w:eastAsia="+mn-ea" w:cs="Times New Roman"/>
          <w:sz w:val="28"/>
          <w:szCs w:val="28"/>
        </w:rPr>
        <w:t xml:space="preserve">). Ежедневное </w:t>
      </w:r>
      <w:proofErr w:type="spellStart"/>
      <w:proofErr w:type="gramStart"/>
      <w:r w:rsidRPr="00782DD0">
        <w:rPr>
          <w:rFonts w:eastAsia="+mn-ea" w:cs="Times New Roman"/>
          <w:sz w:val="28"/>
          <w:szCs w:val="28"/>
        </w:rPr>
        <w:t>п</w:t>
      </w:r>
      <w:proofErr w:type="spellEnd"/>
      <w:proofErr w:type="gramEnd"/>
      <w:r w:rsidRPr="00782DD0">
        <w:rPr>
          <w:rFonts w:eastAsia="+mn-ea" w:cs="Times New Roman"/>
          <w:sz w:val="28"/>
          <w:szCs w:val="28"/>
        </w:rPr>
        <w:t xml:space="preserve">/к введение в вечерние часы (20.00—22.00) </w:t>
      </w:r>
      <w:r w:rsidRPr="00782DD0">
        <w:rPr>
          <w:rFonts w:eastAsia="+mn-ea" w:cs="Times New Roman"/>
          <w:bCs/>
          <w:sz w:val="28"/>
          <w:szCs w:val="28"/>
        </w:rPr>
        <w:t>в дозе 0,05 мг/кг/</w:t>
      </w:r>
      <w:proofErr w:type="spellStart"/>
      <w:r w:rsidRPr="00782DD0">
        <w:rPr>
          <w:rFonts w:eastAsia="+mn-ea" w:cs="Times New Roman"/>
          <w:bCs/>
          <w:sz w:val="28"/>
          <w:szCs w:val="28"/>
        </w:rPr>
        <w:t>сут</w:t>
      </w:r>
      <w:proofErr w:type="spellEnd"/>
      <w:r w:rsidRPr="00782DD0">
        <w:rPr>
          <w:rFonts w:eastAsia="+mn-ea" w:cs="Times New Roman"/>
          <w:bCs/>
          <w:sz w:val="28"/>
          <w:szCs w:val="28"/>
        </w:rPr>
        <w:t xml:space="preserve">. </w:t>
      </w:r>
    </w:p>
    <w:p w:rsidR="00C66C34" w:rsidRPr="00782DD0" w:rsidRDefault="00C66C34" w:rsidP="00C66C34">
      <w:pPr>
        <w:spacing w:line="240" w:lineRule="auto"/>
        <w:ind w:firstLine="708"/>
        <w:rPr>
          <w:rFonts w:eastAsia="Calibri" w:cs="Times New Roman"/>
          <w:sz w:val="28"/>
          <w:szCs w:val="28"/>
        </w:rPr>
      </w:pPr>
      <w:r w:rsidRPr="00782DD0">
        <w:rPr>
          <w:rFonts w:eastAsia="Calibri" w:cs="Times New Roman"/>
          <w:sz w:val="28"/>
          <w:szCs w:val="28"/>
        </w:rPr>
        <w:t xml:space="preserve">Лечение прекращали при закрытии </w:t>
      </w:r>
      <w:proofErr w:type="spellStart"/>
      <w:r w:rsidRPr="00782DD0">
        <w:rPr>
          <w:rFonts w:eastAsia="Calibri" w:cs="Times New Roman"/>
          <w:sz w:val="28"/>
          <w:szCs w:val="28"/>
        </w:rPr>
        <w:t>эпифизарных</w:t>
      </w:r>
      <w:proofErr w:type="spellEnd"/>
      <w:r w:rsidRPr="00782DD0">
        <w:rPr>
          <w:rFonts w:eastAsia="Calibri" w:cs="Times New Roman"/>
          <w:sz w:val="28"/>
          <w:szCs w:val="28"/>
        </w:rPr>
        <w:t xml:space="preserve"> зон роста или при достижении социально-приемлемого роста (155–160 см). На момент оценки данных 9 пациенток продолжают </w:t>
      </w:r>
      <w:bookmarkStart w:id="0" w:name="_GoBack"/>
      <w:bookmarkEnd w:id="0"/>
      <w:r w:rsidRPr="00782DD0">
        <w:rPr>
          <w:rFonts w:eastAsia="Calibri" w:cs="Times New Roman"/>
          <w:sz w:val="28"/>
          <w:szCs w:val="28"/>
        </w:rPr>
        <w:t xml:space="preserve">получать терапию, остальные закончили лечение. </w:t>
      </w:r>
      <w:r w:rsidRPr="00782DD0">
        <w:rPr>
          <w:rFonts w:eastAsia="+mn-ea" w:cs="Times New Roman"/>
          <w:bCs/>
          <w:sz w:val="28"/>
          <w:szCs w:val="28"/>
        </w:rPr>
        <w:t>Согласно последнему международному консенсусу т</w:t>
      </w:r>
      <w:r w:rsidRPr="00782DD0">
        <w:rPr>
          <w:rFonts w:eastAsia="+mn-ea" w:cs="Times New Roman"/>
          <w:sz w:val="28"/>
          <w:szCs w:val="28"/>
        </w:rPr>
        <w:t>ерапия прекращаются, когда костный возраст пациентки становится равен 15 годам, а скорость роста падает до 2 см/год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8"/>
          <w:szCs w:val="28"/>
        </w:rPr>
      </w:pPr>
      <w:r w:rsidRPr="00782DD0">
        <w:rPr>
          <w:rFonts w:cs="Times New Roman"/>
          <w:sz w:val="28"/>
          <w:szCs w:val="28"/>
        </w:rPr>
        <w:t xml:space="preserve">За время наблюдения у 2-х пациенток однократно отмечалось повышение </w:t>
      </w:r>
      <w:proofErr w:type="spellStart"/>
      <w:r w:rsidRPr="00782DD0">
        <w:rPr>
          <w:rFonts w:cs="Times New Roman"/>
          <w:sz w:val="28"/>
          <w:szCs w:val="28"/>
        </w:rPr>
        <w:t>постпрандиальной</w:t>
      </w:r>
      <w:proofErr w:type="spellEnd"/>
      <w:r w:rsidRPr="00782DD0">
        <w:rPr>
          <w:rFonts w:cs="Times New Roman"/>
          <w:sz w:val="28"/>
          <w:szCs w:val="28"/>
        </w:rPr>
        <w:t xml:space="preserve"> гликемии.</w:t>
      </w: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rFonts w:eastAsia="+mn-ea" w:cs="Times New Roman"/>
          <w:sz w:val="28"/>
          <w:szCs w:val="28"/>
        </w:rPr>
      </w:pPr>
      <w:r>
        <w:rPr>
          <w:rFonts w:eastAsia="Helios" w:cs="Times New Roman"/>
          <w:b/>
          <w:bCs/>
          <w:sz w:val="28"/>
          <w:szCs w:val="28"/>
        </w:rPr>
        <w:t>Выводы</w:t>
      </w:r>
      <w:r w:rsidRPr="00782DD0">
        <w:rPr>
          <w:rFonts w:eastAsia="Helios" w:cs="Times New Roman"/>
          <w:b/>
          <w:bCs/>
          <w:sz w:val="28"/>
          <w:szCs w:val="28"/>
        </w:rPr>
        <w:t xml:space="preserve">. </w:t>
      </w:r>
      <w:r w:rsidRPr="00782DD0">
        <w:rPr>
          <w:rFonts w:cs="Times New Roman"/>
          <w:sz w:val="28"/>
          <w:szCs w:val="28"/>
        </w:rPr>
        <w:t xml:space="preserve">На сегодняшний день остается </w:t>
      </w:r>
      <w:proofErr w:type="spellStart"/>
      <w:r w:rsidRPr="00782DD0">
        <w:rPr>
          <w:rFonts w:cs="Times New Roman"/>
          <w:sz w:val="28"/>
          <w:szCs w:val="28"/>
        </w:rPr>
        <w:t>проблемой</w:t>
      </w:r>
      <w:r w:rsidRPr="00782DD0">
        <w:rPr>
          <w:rFonts w:eastAsia="+mn-ea" w:cs="Times New Roman"/>
          <w:bCs/>
          <w:sz w:val="28"/>
          <w:szCs w:val="28"/>
        </w:rPr>
        <w:t>поздний</w:t>
      </w:r>
      <w:proofErr w:type="spellEnd"/>
      <w:r w:rsidRPr="00782DD0">
        <w:rPr>
          <w:rFonts w:eastAsia="+mn-ea" w:cs="Times New Roman"/>
          <w:bCs/>
          <w:sz w:val="28"/>
          <w:szCs w:val="28"/>
        </w:rPr>
        <w:t xml:space="preserve"> старт терапии, который </w:t>
      </w:r>
      <w:r w:rsidRPr="00782DD0">
        <w:rPr>
          <w:rFonts w:eastAsia="+mn-ea" w:cs="Times New Roman"/>
          <w:sz w:val="28"/>
          <w:szCs w:val="28"/>
        </w:rPr>
        <w:t xml:space="preserve">совпадает с моментом установки </w:t>
      </w:r>
      <w:proofErr w:type="spellStart"/>
      <w:r w:rsidRPr="00782DD0">
        <w:rPr>
          <w:rFonts w:eastAsia="+mn-ea" w:cs="Times New Roman"/>
          <w:sz w:val="28"/>
          <w:szCs w:val="28"/>
        </w:rPr>
        <w:t>диагноза</w:t>
      </w:r>
      <w:proofErr w:type="gramStart"/>
      <w:r w:rsidRPr="00782DD0">
        <w:rPr>
          <w:rFonts w:eastAsia="+mn-ea" w:cs="Times New Roman"/>
          <w:sz w:val="28"/>
          <w:szCs w:val="28"/>
        </w:rPr>
        <w:t>.</w:t>
      </w:r>
      <w:r w:rsidRPr="00782DD0">
        <w:rPr>
          <w:rFonts w:cs="Times New Roman"/>
          <w:sz w:val="28"/>
          <w:szCs w:val="28"/>
        </w:rPr>
        <w:t>Н</w:t>
      </w:r>
      <w:proofErr w:type="gramEnd"/>
      <w:r w:rsidRPr="00782DD0">
        <w:rPr>
          <w:rFonts w:cs="Times New Roman"/>
          <w:sz w:val="28"/>
          <w:szCs w:val="28"/>
        </w:rPr>
        <w:t>есмотря</w:t>
      </w:r>
      <w:proofErr w:type="spellEnd"/>
      <w:r w:rsidRPr="00782DD0">
        <w:rPr>
          <w:rFonts w:cs="Times New Roman"/>
          <w:sz w:val="28"/>
          <w:szCs w:val="28"/>
        </w:rPr>
        <w:t xml:space="preserve"> на это, применение препаратов соматотропного гормона ведет к увеличению роста пациенток с СШТ, м</w:t>
      </w:r>
      <w:r w:rsidRPr="00782DD0">
        <w:rPr>
          <w:rFonts w:eastAsia="+mn-ea" w:cs="Times New Roman"/>
          <w:sz w:val="28"/>
          <w:szCs w:val="28"/>
        </w:rPr>
        <w:t>аксимальная скорость роста отмечена в первый год от начала терапии</w:t>
      </w:r>
      <w:r w:rsidRPr="00782DD0">
        <w:rPr>
          <w:rFonts w:cs="Times New Roman"/>
          <w:sz w:val="28"/>
          <w:szCs w:val="28"/>
        </w:rPr>
        <w:t>. За исследуемый период времени использования препарата ГР практически не зарегистрировано нежелательных явлений.</w:t>
      </w:r>
    </w:p>
    <w:p w:rsidR="00C66C34" w:rsidRDefault="00C66C34">
      <w:pPr>
        <w:rPr>
          <w:rFonts w:eastAsia="Helios" w:cs="Times New Roman"/>
          <w:sz w:val="28"/>
          <w:szCs w:val="28"/>
        </w:rPr>
      </w:pPr>
      <w:r>
        <w:rPr>
          <w:rFonts w:eastAsia="Helios" w:cs="Times New Roman"/>
          <w:sz w:val="28"/>
          <w:szCs w:val="28"/>
        </w:rPr>
        <w:br w:type="page"/>
      </w:r>
    </w:p>
    <w:p w:rsidR="00C66C34" w:rsidRPr="00544960" w:rsidRDefault="00C66C34" w:rsidP="00C66C34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kern w:val="24"/>
          <w:sz w:val="28"/>
          <w:szCs w:val="28"/>
        </w:rPr>
      </w:pPr>
      <w:r w:rsidRPr="00544960">
        <w:rPr>
          <w:rFonts w:eastAsia="Calibri" w:cs="Times New Roman"/>
          <w:sz w:val="28"/>
          <w:szCs w:val="28"/>
        </w:rPr>
        <w:lastRenderedPageBreak/>
        <w:t>Н.Ю. Власенко</w:t>
      </w:r>
      <w:proofErr w:type="gramStart"/>
      <w:r w:rsidRPr="00544960">
        <w:rPr>
          <w:rFonts w:eastAsia="Calibri" w:cs="Times New Roman"/>
          <w:sz w:val="28"/>
          <w:szCs w:val="28"/>
          <w:vertAlign w:val="superscript"/>
        </w:rPr>
        <w:t>1</w:t>
      </w:r>
      <w:proofErr w:type="gramEnd"/>
      <w:r w:rsidRPr="00544960">
        <w:rPr>
          <w:rFonts w:eastAsia="Calibri" w:cs="Times New Roman"/>
          <w:sz w:val="28"/>
          <w:szCs w:val="28"/>
        </w:rPr>
        <w:t>, Т.А. Юдицкая</w:t>
      </w:r>
      <w:r w:rsidRPr="00544960">
        <w:rPr>
          <w:rFonts w:eastAsia="Calibri" w:cs="Times New Roman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sz w:val="28"/>
          <w:szCs w:val="28"/>
        </w:rPr>
        <w:t xml:space="preserve"> , </w:t>
      </w:r>
      <w:r w:rsidRPr="00544960">
        <w:rPr>
          <w:rFonts w:eastAsia="Calibri" w:cs="Times New Roman"/>
          <w:bCs/>
          <w:kern w:val="24"/>
          <w:sz w:val="28"/>
          <w:szCs w:val="28"/>
        </w:rPr>
        <w:t>Захаров И.Л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3</w:t>
      </w:r>
      <w:r w:rsidRPr="00544960">
        <w:rPr>
          <w:rFonts w:eastAsia="Calibri" w:cs="Times New Roman"/>
          <w:bCs/>
          <w:kern w:val="24"/>
          <w:sz w:val="28"/>
          <w:szCs w:val="28"/>
        </w:rPr>
        <w:t>., Пилипенко Л.С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3</w:t>
      </w:r>
      <w:r w:rsidRPr="00544960">
        <w:rPr>
          <w:rFonts w:eastAsia="Calibri" w:cs="Times New Roman"/>
          <w:bCs/>
          <w:kern w:val="24"/>
          <w:sz w:val="28"/>
          <w:szCs w:val="28"/>
        </w:rPr>
        <w:t xml:space="preserve">., </w:t>
      </w:r>
      <w:r w:rsidRPr="00544960">
        <w:rPr>
          <w:rFonts w:eastAsia="Calibri" w:cs="Times New Roman"/>
          <w:sz w:val="28"/>
          <w:szCs w:val="28"/>
        </w:rPr>
        <w:t>Н.В. Юнгман</w:t>
      </w:r>
      <w:r w:rsidRPr="00544960">
        <w:rPr>
          <w:rFonts w:eastAsia="Calibri" w:cs="Times New Roman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sz w:val="28"/>
          <w:szCs w:val="28"/>
        </w:rPr>
        <w:t>, К.И. Каргаполова</w:t>
      </w:r>
      <w:r w:rsidRPr="00544960">
        <w:rPr>
          <w:rFonts w:eastAsia="Calibri" w:cs="Times New Roman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sz w:val="28"/>
          <w:szCs w:val="28"/>
        </w:rPr>
        <w:t xml:space="preserve">, П.В. Кузнецова </w:t>
      </w:r>
      <w:r w:rsidRPr="00544960">
        <w:rPr>
          <w:rFonts w:eastAsia="Calibri" w:cs="Times New Roman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sz w:val="28"/>
          <w:szCs w:val="28"/>
        </w:rPr>
        <w:t>,</w:t>
      </w:r>
      <w:r w:rsidRPr="00544960">
        <w:rPr>
          <w:rFonts w:eastAsia="Calibri" w:cs="Times New Roman"/>
          <w:bCs/>
          <w:kern w:val="24"/>
          <w:sz w:val="28"/>
          <w:szCs w:val="28"/>
        </w:rPr>
        <w:t>Кардаполова Н.В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bCs/>
          <w:kern w:val="24"/>
          <w:sz w:val="28"/>
          <w:szCs w:val="28"/>
        </w:rPr>
        <w:t>., Устинова И.А.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bCs/>
          <w:kern w:val="24"/>
          <w:sz w:val="28"/>
          <w:szCs w:val="28"/>
        </w:rPr>
        <w:t xml:space="preserve">, </w:t>
      </w:r>
      <w:proofErr w:type="spellStart"/>
      <w:r w:rsidRPr="00544960">
        <w:rPr>
          <w:rFonts w:eastAsia="Calibri" w:cs="Times New Roman"/>
          <w:bCs/>
          <w:kern w:val="24"/>
          <w:sz w:val="28"/>
          <w:szCs w:val="28"/>
        </w:rPr>
        <w:t>Сковородникова</w:t>
      </w:r>
      <w:proofErr w:type="spellEnd"/>
      <w:r w:rsidRPr="00544960">
        <w:rPr>
          <w:rFonts w:eastAsia="Calibri" w:cs="Times New Roman"/>
          <w:bCs/>
          <w:kern w:val="24"/>
          <w:sz w:val="28"/>
          <w:szCs w:val="28"/>
        </w:rPr>
        <w:t xml:space="preserve"> О.А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4</w:t>
      </w:r>
      <w:r w:rsidRPr="00544960">
        <w:rPr>
          <w:rFonts w:eastAsia="Calibri" w:cs="Times New Roman"/>
          <w:bCs/>
          <w:kern w:val="24"/>
          <w:sz w:val="28"/>
          <w:szCs w:val="28"/>
        </w:rPr>
        <w:t xml:space="preserve">., </w:t>
      </w:r>
      <w:proofErr w:type="spellStart"/>
      <w:r w:rsidRPr="00544960">
        <w:rPr>
          <w:rFonts w:eastAsia="Calibri" w:cs="Times New Roman"/>
          <w:bCs/>
          <w:kern w:val="24"/>
          <w:sz w:val="28"/>
          <w:szCs w:val="28"/>
        </w:rPr>
        <w:t>Атаманенко</w:t>
      </w:r>
      <w:proofErr w:type="spellEnd"/>
      <w:r w:rsidRPr="00544960">
        <w:rPr>
          <w:rFonts w:eastAsia="Calibri" w:cs="Times New Roman"/>
          <w:bCs/>
          <w:kern w:val="24"/>
          <w:sz w:val="28"/>
          <w:szCs w:val="28"/>
        </w:rPr>
        <w:t xml:space="preserve"> О.А.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5</w:t>
      </w:r>
      <w:r w:rsidRPr="00544960">
        <w:rPr>
          <w:rFonts w:eastAsia="Calibri" w:cs="Times New Roman"/>
          <w:bCs/>
          <w:kern w:val="24"/>
          <w:sz w:val="28"/>
          <w:szCs w:val="28"/>
        </w:rPr>
        <w:t xml:space="preserve">, </w:t>
      </w:r>
      <w:proofErr w:type="spellStart"/>
      <w:r w:rsidRPr="00544960">
        <w:rPr>
          <w:rFonts w:eastAsia="Calibri" w:cs="Times New Roman"/>
          <w:bCs/>
          <w:kern w:val="24"/>
          <w:sz w:val="28"/>
          <w:szCs w:val="28"/>
        </w:rPr>
        <w:t>Бутакова</w:t>
      </w:r>
      <w:proofErr w:type="spellEnd"/>
      <w:r w:rsidRPr="00544960">
        <w:rPr>
          <w:rFonts w:eastAsia="Calibri" w:cs="Times New Roman"/>
          <w:bCs/>
          <w:kern w:val="24"/>
          <w:sz w:val="28"/>
          <w:szCs w:val="28"/>
        </w:rPr>
        <w:t xml:space="preserve"> Г.В.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6</w:t>
      </w:r>
      <w:r w:rsidRPr="00544960">
        <w:rPr>
          <w:rFonts w:eastAsia="Calibri" w:cs="Times New Roman"/>
          <w:bCs/>
          <w:kern w:val="24"/>
          <w:sz w:val="28"/>
          <w:szCs w:val="28"/>
        </w:rPr>
        <w:t xml:space="preserve">, </w:t>
      </w:r>
      <w:proofErr w:type="spellStart"/>
      <w:r w:rsidRPr="00544960">
        <w:rPr>
          <w:rFonts w:eastAsia="Calibri" w:cs="Times New Roman"/>
          <w:bCs/>
          <w:kern w:val="24"/>
          <w:sz w:val="28"/>
          <w:szCs w:val="28"/>
        </w:rPr>
        <w:t>Бибик</w:t>
      </w:r>
      <w:proofErr w:type="spellEnd"/>
      <w:r w:rsidRPr="00544960">
        <w:rPr>
          <w:rFonts w:eastAsia="Calibri" w:cs="Times New Roman"/>
          <w:bCs/>
          <w:kern w:val="24"/>
          <w:sz w:val="28"/>
          <w:szCs w:val="28"/>
        </w:rPr>
        <w:t xml:space="preserve"> Е.В.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7</w:t>
      </w:r>
      <w:r w:rsidRPr="00544960">
        <w:rPr>
          <w:rFonts w:eastAsia="Calibri" w:cs="Times New Roman"/>
          <w:bCs/>
          <w:kern w:val="24"/>
          <w:sz w:val="28"/>
          <w:szCs w:val="28"/>
        </w:rPr>
        <w:t>, Розина Е.Г.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8</w:t>
      </w:r>
      <w:r w:rsidRPr="00544960">
        <w:rPr>
          <w:rFonts w:eastAsia="Calibri" w:cs="Times New Roman"/>
          <w:bCs/>
          <w:kern w:val="24"/>
          <w:sz w:val="28"/>
          <w:szCs w:val="28"/>
        </w:rPr>
        <w:t>, Шумилова Л.В</w:t>
      </w:r>
      <w:r w:rsidRPr="00544960">
        <w:rPr>
          <w:rFonts w:eastAsia="Calibri" w:cs="Times New Roman"/>
          <w:bCs/>
          <w:kern w:val="24"/>
          <w:sz w:val="28"/>
          <w:szCs w:val="28"/>
          <w:vertAlign w:val="superscript"/>
        </w:rPr>
        <w:t>9</w:t>
      </w:r>
      <w:r w:rsidRPr="00544960">
        <w:rPr>
          <w:rFonts w:eastAsia="Calibri" w:cs="Times New Roman"/>
          <w:bCs/>
          <w:kern w:val="24"/>
          <w:sz w:val="28"/>
          <w:szCs w:val="28"/>
        </w:rPr>
        <w:t>.</w:t>
      </w:r>
    </w:p>
    <w:p w:rsidR="00C66C34" w:rsidRPr="00544960" w:rsidRDefault="00C66C34" w:rsidP="00C66C34">
      <w:pPr>
        <w:spacing w:line="240" w:lineRule="auto"/>
        <w:rPr>
          <w:rFonts w:eastAsia="+mj-ea" w:cs="Times New Roman"/>
          <w:b/>
          <w:kern w:val="24"/>
          <w:sz w:val="28"/>
          <w:szCs w:val="28"/>
        </w:rPr>
      </w:pPr>
      <w:r w:rsidRPr="00544960">
        <w:rPr>
          <w:rFonts w:eastAsia="+mj-ea" w:cs="Times New Roman"/>
          <w:b/>
          <w:color w:val="000000"/>
          <w:kern w:val="24"/>
          <w:sz w:val="28"/>
          <w:szCs w:val="28"/>
        </w:rPr>
        <w:t xml:space="preserve">ОПЫТ И </w:t>
      </w:r>
      <w:r w:rsidRPr="00544960">
        <w:rPr>
          <w:rFonts w:eastAsia="+mj-ea" w:cs="Times New Roman"/>
          <w:b/>
          <w:kern w:val="24"/>
          <w:sz w:val="28"/>
          <w:szCs w:val="28"/>
        </w:rPr>
        <w:t xml:space="preserve">РОЛЬ В ОБУЧЕНИИ </w:t>
      </w:r>
      <w:r w:rsidRPr="00544960">
        <w:rPr>
          <w:rFonts w:eastAsia="+mj-ea" w:cs="Times New Roman"/>
          <w:b/>
          <w:bCs/>
          <w:iCs/>
          <w:kern w:val="24"/>
          <w:sz w:val="28"/>
          <w:szCs w:val="28"/>
        </w:rPr>
        <w:t xml:space="preserve">ВЗАИМОДЕЙСТВИЯВРАЧЕБНЫХ И ПАЦИЕНТСКИХ АССОЦИАЦИЙ </w:t>
      </w:r>
      <w:r w:rsidRPr="00544960">
        <w:rPr>
          <w:rFonts w:eastAsia="+mj-ea" w:cs="Times New Roman"/>
          <w:b/>
          <w:kern w:val="24"/>
          <w:sz w:val="28"/>
          <w:szCs w:val="28"/>
        </w:rPr>
        <w:t xml:space="preserve">НА ПРИМЕРЕ ДЕТСКОЙ ДИАБЕТОЛОГИЧЕСКОЙ СЛУЖБЫ </w:t>
      </w:r>
    </w:p>
    <w:p w:rsidR="00C66C34" w:rsidRPr="00544960" w:rsidRDefault="00C66C34" w:rsidP="00C66C34">
      <w:pPr>
        <w:autoSpaceDE w:val="0"/>
        <w:autoSpaceDN w:val="0"/>
        <w:adjustRightInd w:val="0"/>
        <w:spacing w:line="240" w:lineRule="auto"/>
        <w:rPr>
          <w:rFonts w:eastAsia="+mj-ea" w:cs="Times New Roman"/>
          <w:b/>
          <w:i/>
          <w:kern w:val="24"/>
          <w:sz w:val="28"/>
          <w:szCs w:val="28"/>
        </w:rPr>
      </w:pPr>
      <w:r w:rsidRPr="00544960">
        <w:rPr>
          <w:rFonts w:eastAsia="Calibri" w:cs="Times New Roman"/>
          <w:i/>
          <w:sz w:val="28"/>
          <w:szCs w:val="28"/>
          <w:vertAlign w:val="superscript"/>
        </w:rPr>
        <w:t>1</w:t>
      </w:r>
      <w:r w:rsidRPr="00544960">
        <w:rPr>
          <w:rFonts w:eastAsia="Calibri" w:cs="Times New Roman"/>
          <w:i/>
          <w:sz w:val="28"/>
          <w:szCs w:val="28"/>
        </w:rPr>
        <w:t xml:space="preserve">ФГБОУ </w:t>
      </w:r>
      <w:proofErr w:type="gramStart"/>
      <w:r w:rsidRPr="00544960">
        <w:rPr>
          <w:rFonts w:eastAsia="Calibri" w:cs="Times New Roman"/>
          <w:i/>
          <w:sz w:val="28"/>
          <w:szCs w:val="28"/>
        </w:rPr>
        <w:t>ВО</w:t>
      </w:r>
      <w:proofErr w:type="gramEnd"/>
      <w:r w:rsidRPr="00544960">
        <w:rPr>
          <w:rFonts w:eastAsia="Calibri" w:cs="Times New Roman"/>
          <w:i/>
          <w:sz w:val="28"/>
          <w:szCs w:val="28"/>
        </w:rPr>
        <w:t xml:space="preserve"> «Омский государственный медицинский университет» Минздрава России; </w:t>
      </w:r>
      <w:r w:rsidRPr="00544960">
        <w:rPr>
          <w:rFonts w:eastAsia="Calibri" w:cs="Times New Roman"/>
          <w:i/>
          <w:sz w:val="28"/>
          <w:szCs w:val="28"/>
          <w:vertAlign w:val="superscript"/>
        </w:rPr>
        <w:t>2</w:t>
      </w:r>
      <w:r w:rsidRPr="00544960">
        <w:rPr>
          <w:rFonts w:eastAsia="Calibri" w:cs="Times New Roman"/>
          <w:i/>
          <w:sz w:val="28"/>
          <w:szCs w:val="28"/>
        </w:rPr>
        <w:t xml:space="preserve">БУЗОО «Областная детская клиническая больница», </w:t>
      </w:r>
    </w:p>
    <w:p w:rsidR="00C66C34" w:rsidRPr="00544960" w:rsidRDefault="00C66C34" w:rsidP="00C66C34">
      <w:pPr>
        <w:spacing w:line="240" w:lineRule="auto"/>
        <w:rPr>
          <w:rFonts w:eastAsia="Calibri" w:cs="Times New Roman"/>
          <w:i/>
          <w:sz w:val="28"/>
          <w:szCs w:val="28"/>
        </w:rPr>
      </w:pPr>
      <w:r w:rsidRPr="00544960">
        <w:rPr>
          <w:rFonts w:cs="Times New Roman"/>
          <w:bCs/>
          <w:i/>
          <w:kern w:val="24"/>
          <w:sz w:val="28"/>
          <w:szCs w:val="28"/>
          <w:vertAlign w:val="superscript"/>
        </w:rPr>
        <w:t>3</w:t>
      </w:r>
      <w:r w:rsidRPr="00544960">
        <w:rPr>
          <w:rFonts w:cs="Times New Roman"/>
          <w:bCs/>
          <w:i/>
          <w:kern w:val="24"/>
          <w:sz w:val="28"/>
          <w:szCs w:val="28"/>
        </w:rPr>
        <w:t>Региональная общественная организация «Омское диабетическое общество инвалидов»,</w:t>
      </w:r>
      <w:r w:rsidRPr="00544960">
        <w:rPr>
          <w:rFonts w:cs="Times New Roman"/>
          <w:i/>
          <w:sz w:val="28"/>
          <w:szCs w:val="28"/>
          <w:vertAlign w:val="superscript"/>
        </w:rPr>
        <w:t>4</w:t>
      </w:r>
      <w:r w:rsidRPr="00544960">
        <w:rPr>
          <w:rFonts w:cs="Times New Roman"/>
          <w:i/>
          <w:sz w:val="28"/>
          <w:szCs w:val="28"/>
        </w:rPr>
        <w:t xml:space="preserve">БУЗОО ДКБ№2, </w:t>
      </w:r>
      <w:r w:rsidRPr="00544960">
        <w:rPr>
          <w:rFonts w:cs="Times New Roman"/>
          <w:i/>
          <w:sz w:val="28"/>
          <w:szCs w:val="28"/>
          <w:vertAlign w:val="superscript"/>
        </w:rPr>
        <w:t>5</w:t>
      </w:r>
      <w:r w:rsidRPr="00544960">
        <w:rPr>
          <w:rFonts w:cs="Times New Roman"/>
          <w:i/>
          <w:sz w:val="28"/>
          <w:szCs w:val="28"/>
        </w:rPr>
        <w:t xml:space="preserve">БУЗ ОО " ГДКБ №3, </w:t>
      </w:r>
      <w:r w:rsidRPr="00544960">
        <w:rPr>
          <w:rFonts w:cs="Times New Roman"/>
          <w:i/>
          <w:sz w:val="28"/>
          <w:szCs w:val="28"/>
          <w:vertAlign w:val="superscript"/>
        </w:rPr>
        <w:t>6</w:t>
      </w:r>
      <w:r w:rsidRPr="00544960">
        <w:rPr>
          <w:rFonts w:cs="Times New Roman"/>
          <w:i/>
          <w:sz w:val="28"/>
          <w:szCs w:val="28"/>
        </w:rPr>
        <w:t xml:space="preserve">БУЗОО ГП№11, </w:t>
      </w:r>
      <w:r w:rsidRPr="00544960">
        <w:rPr>
          <w:rFonts w:cs="Times New Roman"/>
          <w:i/>
          <w:sz w:val="28"/>
          <w:szCs w:val="28"/>
          <w:vertAlign w:val="superscript"/>
        </w:rPr>
        <w:t>7</w:t>
      </w:r>
      <w:r w:rsidRPr="00544960">
        <w:rPr>
          <w:rFonts w:cs="Times New Roman"/>
          <w:i/>
          <w:sz w:val="28"/>
          <w:szCs w:val="28"/>
        </w:rPr>
        <w:t xml:space="preserve">БУЗОО ДГБ №4, </w:t>
      </w:r>
      <w:r w:rsidRPr="00544960">
        <w:rPr>
          <w:rFonts w:cs="Times New Roman"/>
          <w:i/>
          <w:sz w:val="28"/>
          <w:szCs w:val="28"/>
          <w:vertAlign w:val="superscript"/>
        </w:rPr>
        <w:t>8</w:t>
      </w:r>
      <w:r w:rsidRPr="00544960">
        <w:rPr>
          <w:rFonts w:cs="Times New Roman"/>
          <w:i/>
          <w:sz w:val="28"/>
          <w:szCs w:val="28"/>
        </w:rPr>
        <w:t xml:space="preserve">БУЗОО ДГП №2 им В.Е.Скворцова, </w:t>
      </w:r>
      <w:r w:rsidRPr="00544960">
        <w:rPr>
          <w:rFonts w:cs="Times New Roman"/>
          <w:i/>
          <w:sz w:val="28"/>
          <w:szCs w:val="28"/>
          <w:vertAlign w:val="superscript"/>
        </w:rPr>
        <w:t>9</w:t>
      </w:r>
      <w:r w:rsidRPr="00544960">
        <w:rPr>
          <w:rFonts w:cs="Times New Roman"/>
          <w:i/>
          <w:sz w:val="28"/>
          <w:szCs w:val="28"/>
        </w:rPr>
        <w:t xml:space="preserve">БУЗОО ДГП№7, </w:t>
      </w:r>
      <w:r w:rsidRPr="00544960">
        <w:rPr>
          <w:rFonts w:eastAsia="Calibri" w:cs="Times New Roman"/>
          <w:i/>
          <w:sz w:val="28"/>
          <w:szCs w:val="28"/>
        </w:rPr>
        <w:t>г. Омск.</w:t>
      </w:r>
    </w:p>
    <w:p w:rsidR="00C66C34" w:rsidRPr="00544960" w:rsidRDefault="00C66C34" w:rsidP="00C66C34">
      <w:pPr>
        <w:spacing w:line="240" w:lineRule="auto"/>
        <w:rPr>
          <w:rFonts w:eastAsia="Calibri" w:cs="Times New Roman"/>
          <w:i/>
          <w:sz w:val="28"/>
          <w:szCs w:val="28"/>
        </w:rPr>
      </w:pPr>
    </w:p>
    <w:p w:rsidR="00C66C34" w:rsidRPr="00544960" w:rsidRDefault="00C66C34" w:rsidP="00C66C34">
      <w:pPr>
        <w:spacing w:line="240" w:lineRule="auto"/>
        <w:rPr>
          <w:rFonts w:eastAsia="Calibri" w:cs="Times New Roman"/>
          <w:sz w:val="28"/>
          <w:szCs w:val="28"/>
        </w:rPr>
      </w:pPr>
      <w:r w:rsidRPr="00544960">
        <w:rPr>
          <w:rFonts w:eastAsia="+mj-ea" w:cs="Times New Roman"/>
          <w:b/>
          <w:kern w:val="24"/>
          <w:sz w:val="28"/>
          <w:szCs w:val="28"/>
        </w:rPr>
        <w:t xml:space="preserve">Актуальность. </w:t>
      </w:r>
      <w:r w:rsidRPr="00544960">
        <w:rPr>
          <w:rFonts w:eastAsia="+mj-ea" w:cs="Times New Roman"/>
          <w:kern w:val="24"/>
          <w:sz w:val="28"/>
          <w:szCs w:val="28"/>
        </w:rPr>
        <w:t>Лечение СД</w:t>
      </w:r>
      <w:proofErr w:type="gramStart"/>
      <w:r w:rsidRPr="00544960">
        <w:rPr>
          <w:rFonts w:eastAsia="+mj-ea" w:cs="Times New Roman"/>
          <w:kern w:val="24"/>
          <w:sz w:val="28"/>
          <w:szCs w:val="28"/>
        </w:rPr>
        <w:t>1</w:t>
      </w:r>
      <w:proofErr w:type="gramEnd"/>
      <w:r w:rsidRPr="00544960">
        <w:rPr>
          <w:rFonts w:eastAsia="+mj-ea" w:cs="Times New Roman"/>
          <w:kern w:val="24"/>
          <w:sz w:val="28"/>
          <w:szCs w:val="28"/>
        </w:rPr>
        <w:t xml:space="preserve"> у детей и подростков заключается в комплексном подходе: совместном применении д</w:t>
      </w:r>
      <w:r w:rsidRPr="00544960">
        <w:rPr>
          <w:rFonts w:eastAsia="+mn-ea" w:cs="Times New Roman"/>
          <w:kern w:val="24"/>
          <w:sz w:val="28"/>
          <w:szCs w:val="28"/>
        </w:rPr>
        <w:t>иетотерапии, инсулинотерапии, физических нагрузок; обязательным элементом является обучение самоконтролю и проведению его в домашних условиях, а также психологическая помощь.</w:t>
      </w:r>
    </w:p>
    <w:p w:rsidR="00C66C34" w:rsidRPr="00544960" w:rsidRDefault="00C66C34" w:rsidP="00C66C34">
      <w:pPr>
        <w:tabs>
          <w:tab w:val="left" w:pos="709"/>
        </w:tabs>
        <w:spacing w:line="240" w:lineRule="auto"/>
        <w:rPr>
          <w:rFonts w:eastAsia="+mj-ea" w:cs="Times New Roman"/>
          <w:kern w:val="24"/>
          <w:sz w:val="28"/>
          <w:szCs w:val="28"/>
        </w:rPr>
      </w:pPr>
      <w:r w:rsidRPr="00544960">
        <w:rPr>
          <w:rFonts w:eastAsia="Calibri" w:cs="Times New Roman"/>
          <w:b/>
          <w:kern w:val="24"/>
          <w:sz w:val="28"/>
          <w:szCs w:val="28"/>
        </w:rPr>
        <w:t>Цель:</w:t>
      </w:r>
      <w:r w:rsidRPr="00544960">
        <w:rPr>
          <w:rFonts w:eastAsia="Calibri" w:cs="Times New Roman"/>
          <w:kern w:val="24"/>
          <w:sz w:val="28"/>
          <w:szCs w:val="28"/>
        </w:rPr>
        <w:t xml:space="preserve"> Оценить роль</w:t>
      </w:r>
      <w:r w:rsidRPr="00544960">
        <w:rPr>
          <w:rFonts w:eastAsia="+mj-ea" w:cs="Times New Roman"/>
          <w:bCs/>
          <w:iCs/>
          <w:kern w:val="24"/>
          <w:sz w:val="28"/>
          <w:szCs w:val="28"/>
        </w:rPr>
        <w:t xml:space="preserve"> взаимодействия</w:t>
      </w:r>
      <w:r>
        <w:rPr>
          <w:rFonts w:eastAsia="+mj-ea" w:cs="Times New Roman"/>
          <w:bCs/>
          <w:iCs/>
          <w:kern w:val="24"/>
          <w:sz w:val="28"/>
          <w:szCs w:val="28"/>
        </w:rPr>
        <w:t xml:space="preserve"> </w:t>
      </w:r>
      <w:r w:rsidRPr="00544960">
        <w:rPr>
          <w:rFonts w:eastAsia="+mj-ea" w:cs="Times New Roman"/>
          <w:bCs/>
          <w:iCs/>
          <w:kern w:val="24"/>
          <w:sz w:val="28"/>
          <w:szCs w:val="28"/>
        </w:rPr>
        <w:t xml:space="preserve">врачебных и </w:t>
      </w:r>
      <w:proofErr w:type="spellStart"/>
      <w:r w:rsidRPr="00544960">
        <w:rPr>
          <w:rFonts w:eastAsia="+mj-ea" w:cs="Times New Roman"/>
          <w:bCs/>
          <w:iCs/>
          <w:kern w:val="24"/>
          <w:sz w:val="28"/>
          <w:szCs w:val="28"/>
        </w:rPr>
        <w:t>пациентских</w:t>
      </w:r>
      <w:proofErr w:type="spellEnd"/>
      <w:r w:rsidRPr="00544960">
        <w:rPr>
          <w:rFonts w:eastAsia="+mj-ea" w:cs="Times New Roman"/>
          <w:bCs/>
          <w:iCs/>
          <w:kern w:val="24"/>
          <w:sz w:val="28"/>
          <w:szCs w:val="28"/>
        </w:rPr>
        <w:t xml:space="preserve"> ассоциаций </w:t>
      </w:r>
      <w:r w:rsidRPr="00544960">
        <w:rPr>
          <w:rFonts w:eastAsia="+mj-ea" w:cs="Times New Roman"/>
          <w:kern w:val="24"/>
          <w:sz w:val="28"/>
          <w:szCs w:val="28"/>
        </w:rPr>
        <w:t xml:space="preserve">на примере детской </w:t>
      </w:r>
      <w:proofErr w:type="spellStart"/>
      <w:r w:rsidRPr="00544960">
        <w:rPr>
          <w:rFonts w:eastAsia="+mj-ea" w:cs="Times New Roman"/>
          <w:kern w:val="24"/>
          <w:sz w:val="28"/>
          <w:szCs w:val="28"/>
        </w:rPr>
        <w:t>диабетологической</w:t>
      </w:r>
      <w:proofErr w:type="spellEnd"/>
      <w:r w:rsidRPr="00544960">
        <w:rPr>
          <w:rFonts w:eastAsia="+mj-ea" w:cs="Times New Roman"/>
          <w:kern w:val="24"/>
          <w:sz w:val="28"/>
          <w:szCs w:val="28"/>
        </w:rPr>
        <w:t xml:space="preserve"> службы Омской области.</w:t>
      </w:r>
    </w:p>
    <w:p w:rsidR="00C66C34" w:rsidRPr="00544960" w:rsidRDefault="00C66C34" w:rsidP="00C66C34">
      <w:pPr>
        <w:tabs>
          <w:tab w:val="left" w:pos="709"/>
        </w:tabs>
        <w:spacing w:line="240" w:lineRule="auto"/>
        <w:rPr>
          <w:rFonts w:eastAsia="Calibri" w:cs="Times New Roman"/>
          <w:sz w:val="28"/>
          <w:szCs w:val="28"/>
          <w:lang w:eastAsia="ru-RU"/>
        </w:rPr>
      </w:pPr>
      <w:r w:rsidRPr="00544960">
        <w:rPr>
          <w:rFonts w:eastAsia="Times New Roman" w:cs="Times New Roman"/>
          <w:b/>
          <w:kern w:val="24"/>
          <w:sz w:val="28"/>
          <w:szCs w:val="28"/>
          <w:lang w:eastAsia="ru-RU"/>
        </w:rPr>
        <w:t>Пациенты и методы</w:t>
      </w:r>
      <w:r w:rsidRPr="00544960">
        <w:rPr>
          <w:rFonts w:eastAsia="Calibri" w:cs="Times New Roman"/>
          <w:b/>
          <w:sz w:val="28"/>
          <w:szCs w:val="28"/>
          <w:lang w:eastAsia="ru-RU"/>
        </w:rPr>
        <w:t xml:space="preserve">: </w:t>
      </w:r>
      <w:r w:rsidRPr="00544960">
        <w:rPr>
          <w:rFonts w:eastAsia="Calibri" w:cs="Times New Roman"/>
          <w:sz w:val="28"/>
          <w:szCs w:val="28"/>
          <w:lang w:eastAsia="ru-RU"/>
        </w:rPr>
        <w:t>Нами проведен  анализ мероприятий, проведенных совместно  врачами и членами диабетического общества; роль врача во время мероприятий.</w:t>
      </w:r>
    </w:p>
    <w:p w:rsidR="00C66C34" w:rsidRPr="00544960" w:rsidRDefault="00C66C34" w:rsidP="00C66C34">
      <w:pPr>
        <w:spacing w:line="240" w:lineRule="auto"/>
        <w:rPr>
          <w:rFonts w:cs="Times New Roman"/>
          <w:kern w:val="24"/>
          <w:sz w:val="28"/>
          <w:szCs w:val="28"/>
        </w:rPr>
      </w:pPr>
      <w:r w:rsidRPr="00544960">
        <w:rPr>
          <w:rFonts w:eastAsia="Calibri" w:cs="Times New Roman"/>
          <w:b/>
          <w:kern w:val="24"/>
          <w:sz w:val="28"/>
          <w:szCs w:val="28"/>
        </w:rPr>
        <w:t>Результаты:</w:t>
      </w:r>
      <w:r>
        <w:rPr>
          <w:rFonts w:eastAsia="Calibri" w:cs="Times New Roman"/>
          <w:b/>
          <w:kern w:val="24"/>
          <w:sz w:val="28"/>
          <w:szCs w:val="28"/>
        </w:rPr>
        <w:t xml:space="preserve"> </w:t>
      </w:r>
      <w:r w:rsidRPr="00544960">
        <w:rPr>
          <w:rFonts w:eastAsia="Calibri" w:cs="Times New Roman"/>
          <w:sz w:val="28"/>
          <w:szCs w:val="28"/>
        </w:rPr>
        <w:t xml:space="preserve">В настоящее время на учете в Омской области состоит 613 детей и подростков с СД 1 типа. </w:t>
      </w:r>
      <w:r w:rsidRPr="00544960">
        <w:rPr>
          <w:rFonts w:eastAsia="Times New Roman" w:cs="Times New Roman"/>
          <w:sz w:val="28"/>
          <w:szCs w:val="28"/>
          <w:lang w:eastAsia="ru-RU"/>
        </w:rPr>
        <w:t>За два десятилетия выросли показатели заболеваемости и распространенности</w:t>
      </w:r>
      <w:r w:rsidRPr="00544960">
        <w:rPr>
          <w:rFonts w:eastAsia="Calibri" w:cs="Times New Roman"/>
          <w:sz w:val="28"/>
          <w:szCs w:val="28"/>
        </w:rPr>
        <w:t xml:space="preserve"> СД 1 типа</w:t>
      </w:r>
      <w:r w:rsidRPr="00544960">
        <w:rPr>
          <w:rFonts w:eastAsia="Times New Roman" w:cs="Times New Roman"/>
          <w:sz w:val="28"/>
          <w:szCs w:val="28"/>
          <w:lang w:eastAsia="ru-RU"/>
        </w:rPr>
        <w:t xml:space="preserve">  в детской популяции СД в Омской области с 9,5 до 26,8 и с 37,1 до 143,9,1 на  100 тыс. детского  населения соответственно.</w:t>
      </w:r>
    </w:p>
    <w:p w:rsidR="00C66C34" w:rsidRPr="00544960" w:rsidRDefault="00C66C34" w:rsidP="00C66C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4960">
        <w:rPr>
          <w:kern w:val="24"/>
          <w:sz w:val="28"/>
          <w:szCs w:val="28"/>
        </w:rPr>
        <w:t xml:space="preserve">Детская эндокринная служба Омской области работает  в тесном контакте с </w:t>
      </w:r>
      <w:r w:rsidRPr="00544960">
        <w:rPr>
          <w:bCs/>
          <w:kern w:val="24"/>
          <w:sz w:val="28"/>
          <w:szCs w:val="28"/>
        </w:rPr>
        <w:t xml:space="preserve">Региональной Общественной организацией «Омское диабетическое общество инвалидов». </w:t>
      </w:r>
      <w:r w:rsidRPr="00544960">
        <w:rPr>
          <w:rFonts w:eastAsia="+mn-ea"/>
          <w:sz w:val="28"/>
          <w:szCs w:val="28"/>
        </w:rPr>
        <w:t xml:space="preserve">Около 25% детей на сегодняшний день находятся на помповой инсулинотерапии, до вступления в силу приказа по обеспечению расходными материалами всех пациентов, именно члены </w:t>
      </w:r>
      <w:r w:rsidRPr="00544960">
        <w:rPr>
          <w:sz w:val="28"/>
          <w:szCs w:val="28"/>
        </w:rPr>
        <w:t>РОО "</w:t>
      </w:r>
      <w:proofErr w:type="spellStart"/>
      <w:r w:rsidRPr="00544960">
        <w:rPr>
          <w:sz w:val="28"/>
          <w:szCs w:val="28"/>
        </w:rPr>
        <w:t>ДиаОмск</w:t>
      </w:r>
      <w:proofErr w:type="spellEnd"/>
      <w:r w:rsidRPr="00544960">
        <w:rPr>
          <w:sz w:val="28"/>
          <w:szCs w:val="28"/>
        </w:rPr>
        <w:t xml:space="preserve"> занимались выдачей расходных материалов</w:t>
      </w:r>
    </w:p>
    <w:p w:rsidR="00C66C34" w:rsidRPr="00544960" w:rsidRDefault="00C66C34" w:rsidP="00C66C3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544960">
        <w:rPr>
          <w:rFonts w:eastAsia="+mn-ea"/>
          <w:kern w:val="24"/>
          <w:sz w:val="28"/>
          <w:szCs w:val="28"/>
        </w:rPr>
        <w:t xml:space="preserve">Работа  общества проявляется и в создании групп в социальных сетях, благодаря чему родители могут общаться, узнавать о мероприятиях для детей и возможности приобретения различных средств самоконтроля. На сегодняшний день на территории области имеют средства </w:t>
      </w:r>
      <w:proofErr w:type="spellStart"/>
      <w:r w:rsidRPr="00544960">
        <w:rPr>
          <w:rFonts w:eastAsia="+mn-ea"/>
          <w:kern w:val="24"/>
          <w:sz w:val="28"/>
          <w:szCs w:val="28"/>
        </w:rPr>
        <w:t>мониторирования</w:t>
      </w:r>
      <w:proofErr w:type="spellEnd"/>
      <w:r w:rsidRPr="00544960">
        <w:rPr>
          <w:rFonts w:eastAsia="+mn-ea"/>
          <w:kern w:val="24"/>
          <w:sz w:val="28"/>
          <w:szCs w:val="28"/>
        </w:rPr>
        <w:t xml:space="preserve"> гликемии – </w:t>
      </w:r>
      <w:proofErr w:type="spellStart"/>
      <w:r w:rsidRPr="00544960">
        <w:rPr>
          <w:rFonts w:eastAsia="+mn-ea"/>
          <w:kern w:val="24"/>
          <w:sz w:val="28"/>
          <w:szCs w:val="28"/>
        </w:rPr>
        <w:t>Либра</w:t>
      </w:r>
      <w:proofErr w:type="spellEnd"/>
      <w:r w:rsidRPr="00544960">
        <w:rPr>
          <w:rFonts w:eastAsia="+mn-ea"/>
          <w:kern w:val="24"/>
          <w:sz w:val="28"/>
          <w:szCs w:val="28"/>
        </w:rPr>
        <w:t xml:space="preserve">- 50, </w:t>
      </w:r>
      <w:proofErr w:type="spellStart"/>
      <w:r w:rsidRPr="00544960">
        <w:rPr>
          <w:rFonts w:eastAsia="+mn-ea"/>
          <w:kern w:val="24"/>
          <w:sz w:val="28"/>
          <w:szCs w:val="28"/>
        </w:rPr>
        <w:t>Декском</w:t>
      </w:r>
      <w:proofErr w:type="spellEnd"/>
      <w:r w:rsidRPr="00544960">
        <w:rPr>
          <w:rFonts w:eastAsia="+mn-ea"/>
          <w:kern w:val="24"/>
          <w:sz w:val="28"/>
          <w:szCs w:val="28"/>
        </w:rPr>
        <w:t>- 47 штук.</w:t>
      </w:r>
    </w:p>
    <w:p w:rsidR="00C66C34" w:rsidRPr="00544960" w:rsidRDefault="00C66C34" w:rsidP="00C66C34">
      <w:pPr>
        <w:pStyle w:val="a3"/>
        <w:spacing w:before="0" w:beforeAutospacing="0" w:after="0" w:afterAutospacing="0"/>
        <w:ind w:firstLine="709"/>
        <w:jc w:val="both"/>
        <w:rPr>
          <w:rFonts w:eastAsia="+mn-ea"/>
          <w:sz w:val="28"/>
          <w:szCs w:val="28"/>
        </w:rPr>
      </w:pPr>
      <w:r w:rsidRPr="00544960">
        <w:rPr>
          <w:rFonts w:eastAsia="+mn-ea"/>
          <w:sz w:val="28"/>
          <w:szCs w:val="28"/>
        </w:rPr>
        <w:t xml:space="preserve">На протяжении нескольких лет при участии </w:t>
      </w:r>
      <w:r w:rsidRPr="00544960">
        <w:rPr>
          <w:sz w:val="28"/>
          <w:szCs w:val="28"/>
        </w:rPr>
        <w:t>РОО "</w:t>
      </w:r>
      <w:proofErr w:type="spellStart"/>
      <w:r w:rsidRPr="00544960">
        <w:rPr>
          <w:sz w:val="28"/>
          <w:szCs w:val="28"/>
        </w:rPr>
        <w:t>ДиаОмск</w:t>
      </w:r>
      <w:proofErr w:type="spellEnd"/>
      <w:r w:rsidRPr="00544960">
        <w:rPr>
          <w:sz w:val="28"/>
          <w:szCs w:val="28"/>
        </w:rPr>
        <w:t xml:space="preserve">» наши пациенты неоднократно участвовали во </w:t>
      </w:r>
      <w:proofErr w:type="spellStart"/>
      <w:r w:rsidRPr="00544960">
        <w:rPr>
          <w:rFonts w:eastAsia="+mn-ea"/>
          <w:bCs/>
          <w:kern w:val="24"/>
          <w:sz w:val="28"/>
          <w:szCs w:val="28"/>
        </w:rPr>
        <w:t>Всероссийскойдиаспартакиаде</w:t>
      </w:r>
      <w:proofErr w:type="spellEnd"/>
      <w:r w:rsidRPr="00544960">
        <w:rPr>
          <w:rFonts w:eastAsia="+mn-ea"/>
          <w:bCs/>
          <w:kern w:val="24"/>
          <w:sz w:val="28"/>
          <w:szCs w:val="28"/>
        </w:rPr>
        <w:t xml:space="preserve"> в Сочи. Р</w:t>
      </w:r>
      <w:r w:rsidRPr="00544960">
        <w:rPr>
          <w:rFonts w:eastAsia="+mn-ea"/>
          <w:kern w:val="24"/>
          <w:sz w:val="28"/>
          <w:szCs w:val="28"/>
        </w:rPr>
        <w:t>ебята доказали себе и всем окружающим, что могут успешно заниматься спортом и вести активный образ жизни. </w:t>
      </w:r>
      <w:r w:rsidRPr="00544960">
        <w:rPr>
          <w:rFonts w:eastAsia="+mn-ea"/>
          <w:sz w:val="28"/>
          <w:szCs w:val="28"/>
        </w:rPr>
        <w:t xml:space="preserve">При активной помощи  </w:t>
      </w:r>
      <w:r w:rsidRPr="00544960">
        <w:rPr>
          <w:sz w:val="28"/>
          <w:szCs w:val="28"/>
        </w:rPr>
        <w:lastRenderedPageBreak/>
        <w:t>РОО "</w:t>
      </w:r>
      <w:proofErr w:type="spellStart"/>
      <w:r w:rsidRPr="00544960">
        <w:rPr>
          <w:sz w:val="28"/>
          <w:szCs w:val="28"/>
        </w:rPr>
        <w:t>ДиаОмск</w:t>
      </w:r>
      <w:proofErr w:type="spellEnd"/>
      <w:r w:rsidRPr="00544960">
        <w:rPr>
          <w:rFonts w:eastAsia="+mj-ea"/>
          <w:sz w:val="28"/>
          <w:szCs w:val="28"/>
        </w:rPr>
        <w:t>» с</w:t>
      </w:r>
      <w:r w:rsidRPr="00544960">
        <w:rPr>
          <w:rFonts w:eastAsia="+mn-ea"/>
          <w:sz w:val="28"/>
          <w:szCs w:val="28"/>
        </w:rPr>
        <w:t>овместно с врачами, детьми и их родителями мы принимали участие во Всероссийской акции «</w:t>
      </w:r>
      <w:proofErr w:type="spellStart"/>
      <w:r w:rsidRPr="00544960">
        <w:rPr>
          <w:rFonts w:eastAsia="+mn-ea"/>
          <w:sz w:val="28"/>
          <w:szCs w:val="28"/>
        </w:rPr>
        <w:t>Добропоезд</w:t>
      </w:r>
      <w:proofErr w:type="spellEnd"/>
      <w:r w:rsidRPr="00544960">
        <w:rPr>
          <w:rFonts w:eastAsia="+mn-ea"/>
          <w:sz w:val="28"/>
          <w:szCs w:val="28"/>
        </w:rPr>
        <w:t>».</w:t>
      </w:r>
    </w:p>
    <w:p w:rsidR="00C66C34" w:rsidRPr="00544960" w:rsidRDefault="00C66C34" w:rsidP="00C66C34">
      <w:pPr>
        <w:pStyle w:val="a3"/>
        <w:spacing w:before="0" w:beforeAutospacing="0" w:after="0" w:afterAutospacing="0"/>
        <w:ind w:firstLine="709"/>
        <w:jc w:val="both"/>
        <w:rPr>
          <w:rFonts w:eastAsia="+mj-ea"/>
          <w:kern w:val="24"/>
          <w:sz w:val="28"/>
          <w:szCs w:val="28"/>
        </w:rPr>
      </w:pPr>
      <w:r w:rsidRPr="00544960">
        <w:rPr>
          <w:sz w:val="28"/>
          <w:szCs w:val="28"/>
        </w:rPr>
        <w:t xml:space="preserve">Ежегодно в плане мероприятий выезды малыми группами (с разделением по возрасту, способу введения инсулина) на природу – в пригород Омской области, на лыжную базу или на  базу  в пределах города (для недавно заболевших или маленьких пациентов). </w:t>
      </w:r>
    </w:p>
    <w:p w:rsidR="00C66C34" w:rsidRPr="00C66C34" w:rsidRDefault="00C66C34" w:rsidP="00C66C34">
      <w:pPr>
        <w:spacing w:line="240" w:lineRule="auto"/>
        <w:rPr>
          <w:rFonts w:cs="Times New Roman"/>
          <w:sz w:val="28"/>
          <w:szCs w:val="28"/>
          <w:shd w:val="clear" w:color="auto" w:fill="FFFFFF"/>
        </w:rPr>
      </w:pPr>
      <w:r w:rsidRPr="00544960">
        <w:rPr>
          <w:rFonts w:eastAsia="+mj-ea" w:cs="Times New Roman"/>
          <w:sz w:val="28"/>
          <w:szCs w:val="28"/>
        </w:rPr>
        <w:t xml:space="preserve">Ежегодно врачи и представители </w:t>
      </w:r>
      <w:r w:rsidRPr="00544960">
        <w:rPr>
          <w:rFonts w:cs="Times New Roman"/>
          <w:sz w:val="28"/>
          <w:szCs w:val="28"/>
        </w:rPr>
        <w:t>РОО "</w:t>
      </w:r>
      <w:proofErr w:type="spellStart"/>
      <w:r w:rsidRPr="00544960">
        <w:rPr>
          <w:rFonts w:cs="Times New Roman"/>
          <w:sz w:val="28"/>
          <w:szCs w:val="28"/>
        </w:rPr>
        <w:t>ДиаОмск</w:t>
      </w:r>
      <w:proofErr w:type="spellEnd"/>
      <w:r w:rsidRPr="00544960">
        <w:rPr>
          <w:rFonts w:eastAsia="+mj-ea" w:cs="Times New Roman"/>
          <w:sz w:val="28"/>
          <w:szCs w:val="28"/>
        </w:rPr>
        <w:t xml:space="preserve"> принимают совместное участие в образовательных  мероприятиях, посвященных «Дню </w:t>
      </w:r>
      <w:r w:rsidRPr="00C66C34">
        <w:rPr>
          <w:rFonts w:eastAsia="+mj-ea" w:cs="Times New Roman"/>
          <w:sz w:val="28"/>
          <w:szCs w:val="28"/>
        </w:rPr>
        <w:t>борьбы с диабетом». Для пациентов и их родителей проводится праздник</w:t>
      </w:r>
      <w:hyperlink r:id="rId4" w:history="1">
        <w:r w:rsidRPr="00C66C34">
          <w:rPr>
            <w:rStyle w:val="a4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, приуроченный к международному дню борьбы с диабетом «Дорога в будущее»</w:t>
        </w:r>
      </w:hyperlink>
      <w:r w:rsidRPr="00C66C34">
        <w:rPr>
          <w:rStyle w:val="a4"/>
          <w:rFonts w:cs="Times New Roman"/>
          <w:color w:val="auto"/>
          <w:sz w:val="28"/>
          <w:szCs w:val="28"/>
          <w:u w:val="none"/>
          <w:shd w:val="clear" w:color="auto" w:fill="FFFFFF"/>
        </w:rPr>
        <w:t xml:space="preserve">. Для малышей проводятся игры с аниматорами. Для пациентов старше 10 лет и их родителей читают лекции врачи отделения, главный специалист детский эндокринолог. Проводятся мастер-классы  по диетотерапии при диабете 1 типа, по помповой инсулинотерапии, физической активности при диабете, оказанию неотложной помощи. Обязательно  на празднике выступают наши пациенты - играют на музыкальных инструментах, поют, танцуют, читают стихи, показывают акробатические номера. В этом году на празднике состоялось торжественное вручение </w:t>
      </w:r>
      <w:r w:rsidRPr="00C66C34">
        <w:rPr>
          <w:rFonts w:cs="Times New Roman"/>
          <w:sz w:val="28"/>
          <w:szCs w:val="28"/>
          <w:shd w:val="clear" w:color="auto" w:fill="FFFFFF"/>
        </w:rPr>
        <w:t xml:space="preserve">медали </w:t>
      </w:r>
      <w:proofErr w:type="spellStart"/>
      <w:r w:rsidRPr="00C66C34">
        <w:rPr>
          <w:rFonts w:cs="Times New Roman"/>
          <w:sz w:val="28"/>
          <w:szCs w:val="28"/>
          <w:shd w:val="clear" w:color="auto" w:fill="FFFFFF"/>
        </w:rPr>
        <w:t>Джослина</w:t>
      </w:r>
      <w:proofErr w:type="spellEnd"/>
      <w:r w:rsidRPr="00C66C34">
        <w:rPr>
          <w:rFonts w:cs="Times New Roman"/>
          <w:sz w:val="28"/>
          <w:szCs w:val="28"/>
          <w:shd w:val="clear" w:color="auto" w:fill="FFFFFF"/>
        </w:rPr>
        <w:t xml:space="preserve"> «За 50 мужественных лет с диабетом»</w:t>
      </w:r>
      <w:r w:rsidRPr="00C66C34">
        <w:rPr>
          <w:rFonts w:cs="Times New Roman"/>
          <w:sz w:val="28"/>
          <w:szCs w:val="28"/>
        </w:rPr>
        <w:t>.</w:t>
      </w:r>
    </w:p>
    <w:p w:rsidR="00C66C34" w:rsidRPr="00544960" w:rsidRDefault="00C66C34" w:rsidP="00C66C3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C66C34">
        <w:rPr>
          <w:rFonts w:eastAsia="+mn-ea"/>
          <w:kern w:val="24"/>
          <w:sz w:val="28"/>
          <w:szCs w:val="28"/>
        </w:rPr>
        <w:t>В этом году перед концертом ко Дню диабета совместными силами на</w:t>
      </w:r>
      <w:r w:rsidRPr="00544960">
        <w:rPr>
          <w:rFonts w:eastAsia="+mn-ea"/>
          <w:kern w:val="24"/>
          <w:sz w:val="28"/>
          <w:szCs w:val="28"/>
        </w:rPr>
        <w:t xml:space="preserve"> протяжении 1 месяца проводился  </w:t>
      </w:r>
      <w:proofErr w:type="spellStart"/>
      <w:r w:rsidRPr="00544960">
        <w:rPr>
          <w:rFonts w:eastAsia="+mn-ea"/>
          <w:kern w:val="24"/>
          <w:sz w:val="28"/>
          <w:szCs w:val="28"/>
        </w:rPr>
        <w:t>Велнесс-тренинг</w:t>
      </w:r>
      <w:proofErr w:type="spellEnd"/>
      <w:r w:rsidRPr="00544960">
        <w:rPr>
          <w:rFonts w:eastAsia="+mn-ea"/>
          <w:kern w:val="24"/>
          <w:sz w:val="28"/>
          <w:szCs w:val="28"/>
        </w:rPr>
        <w:t xml:space="preserve"> для  детской (7-12 лет) и взрослой (с 13 лет) групп, включавший 8 тренировок (4 недели). С измерением гликемии до и после тренировки,  </w:t>
      </w:r>
      <w:proofErr w:type="spellStart"/>
      <w:r w:rsidRPr="00544960">
        <w:rPr>
          <w:rFonts w:eastAsia="+mn-ea"/>
          <w:kern w:val="24"/>
          <w:sz w:val="28"/>
          <w:szCs w:val="28"/>
        </w:rPr>
        <w:t>гликозилированного</w:t>
      </w:r>
      <w:proofErr w:type="spellEnd"/>
      <w:r w:rsidRPr="00544960">
        <w:rPr>
          <w:rFonts w:eastAsia="+mn-ea"/>
          <w:kern w:val="24"/>
          <w:sz w:val="28"/>
          <w:szCs w:val="28"/>
        </w:rPr>
        <w:t xml:space="preserve"> гемоглобина в начале тренинга и через 1 месяц. </w:t>
      </w:r>
      <w:proofErr w:type="spellStart"/>
      <w:r w:rsidRPr="00544960">
        <w:rPr>
          <w:rFonts w:eastAsia="+mn-ea"/>
          <w:kern w:val="24"/>
          <w:sz w:val="28"/>
          <w:szCs w:val="28"/>
        </w:rPr>
        <w:t>Непрерывноемониторирование</w:t>
      </w:r>
      <w:proofErr w:type="spellEnd"/>
      <w:r w:rsidRPr="00544960">
        <w:rPr>
          <w:rFonts w:eastAsia="+mn-ea"/>
          <w:kern w:val="24"/>
          <w:sz w:val="28"/>
          <w:szCs w:val="28"/>
        </w:rPr>
        <w:t xml:space="preserve"> гликемии, заполнения анкет. С данным проектом </w:t>
      </w:r>
      <w:r w:rsidRPr="00544960">
        <w:rPr>
          <w:sz w:val="28"/>
          <w:szCs w:val="28"/>
        </w:rPr>
        <w:t>РОО "</w:t>
      </w:r>
      <w:proofErr w:type="spellStart"/>
      <w:r w:rsidRPr="00544960">
        <w:rPr>
          <w:sz w:val="28"/>
          <w:szCs w:val="28"/>
        </w:rPr>
        <w:t>ДиаОмск</w:t>
      </w:r>
      <w:proofErr w:type="spellEnd"/>
      <w:r w:rsidRPr="00544960">
        <w:rPr>
          <w:sz w:val="28"/>
          <w:szCs w:val="28"/>
        </w:rPr>
        <w:t xml:space="preserve"> принимала участие в </w:t>
      </w:r>
      <w:r w:rsidRPr="00544960">
        <w:rPr>
          <w:sz w:val="28"/>
          <w:szCs w:val="28"/>
          <w:lang w:val="en-US"/>
        </w:rPr>
        <w:t>XXIII</w:t>
      </w:r>
      <w:r w:rsidRPr="00544960">
        <w:rPr>
          <w:sz w:val="28"/>
          <w:szCs w:val="28"/>
        </w:rPr>
        <w:t xml:space="preserve"> межрегиональном фестивале людей с ограниченными возможностями «Преодоление», где в номинации «Хореография», возрастной категории 4-8 лет получили диплом Лауреата 2 степени, дети были награждены памятными грамотами и билетами в театр!</w:t>
      </w:r>
    </w:p>
    <w:p w:rsidR="00C66C34" w:rsidRPr="00544960" w:rsidRDefault="00C66C34" w:rsidP="00C66C34">
      <w:pPr>
        <w:spacing w:line="240" w:lineRule="auto"/>
        <w:rPr>
          <w:rFonts w:cs="Times New Roman"/>
          <w:sz w:val="28"/>
          <w:szCs w:val="28"/>
        </w:rPr>
      </w:pPr>
      <w:r w:rsidRPr="00544960">
        <w:rPr>
          <w:rFonts w:cs="Times New Roman"/>
          <w:b/>
          <w:kern w:val="24"/>
          <w:sz w:val="28"/>
          <w:szCs w:val="28"/>
        </w:rPr>
        <w:t xml:space="preserve">Заключение. </w:t>
      </w:r>
      <w:r w:rsidRPr="00544960">
        <w:rPr>
          <w:rFonts w:eastAsia="+mn-ea" w:cs="Times New Roman"/>
          <w:kern w:val="24"/>
          <w:sz w:val="28"/>
          <w:szCs w:val="28"/>
        </w:rPr>
        <w:t>При проведении развлекательных, образовательных  и спортивных мероприятий была выявлена недостаточная активность родителей, недостаточные знания детей и родителей по физической нагрузке. При этом все дети, принимающие участие в мероприятиях обычно очень исполнительны</w:t>
      </w:r>
      <w:r>
        <w:rPr>
          <w:rFonts w:eastAsia="+mn-ea" w:cs="Times New Roman"/>
          <w:kern w:val="24"/>
          <w:sz w:val="28"/>
          <w:szCs w:val="28"/>
        </w:rPr>
        <w:t xml:space="preserve"> </w:t>
      </w:r>
      <w:r w:rsidRPr="00544960">
        <w:rPr>
          <w:rFonts w:eastAsia="+mn-ea" w:cs="Times New Roman"/>
          <w:kern w:val="24"/>
          <w:sz w:val="28"/>
          <w:szCs w:val="28"/>
        </w:rPr>
        <w:t>и внимательно выполняют все требования тренера.</w:t>
      </w:r>
    </w:p>
    <w:p w:rsidR="00C66C34" w:rsidRDefault="00C66C34">
      <w:pPr>
        <w:rPr>
          <w:rFonts w:eastAsia="Helios" w:cs="Times New Roman"/>
          <w:sz w:val="28"/>
          <w:szCs w:val="28"/>
        </w:rPr>
      </w:pPr>
      <w:r>
        <w:rPr>
          <w:rFonts w:eastAsia="Helios" w:cs="Times New Roman"/>
          <w:sz w:val="28"/>
          <w:szCs w:val="28"/>
        </w:rPr>
        <w:br w:type="page"/>
      </w:r>
    </w:p>
    <w:p w:rsidR="00C66C34" w:rsidRDefault="00C66C34" w:rsidP="00C66C34">
      <w:pPr>
        <w:spacing w:line="240" w:lineRule="auto"/>
        <w:jc w:val="center"/>
        <w:rPr>
          <w:sz w:val="28"/>
          <w:szCs w:val="28"/>
        </w:rPr>
      </w:pPr>
      <w:proofErr w:type="spellStart"/>
      <w:r w:rsidRPr="005D4CBE">
        <w:rPr>
          <w:sz w:val="28"/>
          <w:szCs w:val="28"/>
        </w:rPr>
        <w:lastRenderedPageBreak/>
        <w:t>Мингаирова</w:t>
      </w:r>
      <w:proofErr w:type="spellEnd"/>
      <w:r w:rsidRPr="005D4CBE">
        <w:rPr>
          <w:sz w:val="28"/>
          <w:szCs w:val="28"/>
        </w:rPr>
        <w:t xml:space="preserve">  А.Г.</w:t>
      </w:r>
      <w:r w:rsidRPr="005D4CBE">
        <w:rPr>
          <w:sz w:val="28"/>
          <w:szCs w:val="28"/>
          <w:vertAlign w:val="superscript"/>
        </w:rPr>
        <w:t xml:space="preserve">1 </w:t>
      </w:r>
      <w:r w:rsidRPr="005D4CBE">
        <w:rPr>
          <w:sz w:val="28"/>
          <w:szCs w:val="28"/>
        </w:rPr>
        <w:t xml:space="preserve">, </w:t>
      </w:r>
      <w:proofErr w:type="spellStart"/>
      <w:r w:rsidRPr="005D4CBE">
        <w:rPr>
          <w:sz w:val="28"/>
          <w:szCs w:val="28"/>
        </w:rPr>
        <w:t>Павлинова</w:t>
      </w:r>
      <w:proofErr w:type="spellEnd"/>
      <w:r w:rsidRPr="005D4CBE">
        <w:rPr>
          <w:sz w:val="28"/>
          <w:szCs w:val="28"/>
        </w:rPr>
        <w:t xml:space="preserve"> Е.Б.</w:t>
      </w:r>
      <w:r w:rsidRPr="005D4CBE">
        <w:rPr>
          <w:sz w:val="28"/>
          <w:szCs w:val="28"/>
          <w:vertAlign w:val="superscript"/>
        </w:rPr>
        <w:t>1</w:t>
      </w:r>
      <w:r w:rsidRPr="005D4CBE">
        <w:rPr>
          <w:sz w:val="28"/>
          <w:szCs w:val="28"/>
        </w:rPr>
        <w:t>, Фадеев А.А.</w:t>
      </w:r>
      <w:r w:rsidRPr="005D4CBE">
        <w:rPr>
          <w:sz w:val="28"/>
          <w:szCs w:val="28"/>
          <w:vertAlign w:val="superscript"/>
        </w:rPr>
        <w:t>2</w:t>
      </w:r>
      <w:r w:rsidRPr="005D4CBE">
        <w:rPr>
          <w:sz w:val="28"/>
          <w:szCs w:val="28"/>
        </w:rPr>
        <w:t xml:space="preserve">, </w:t>
      </w:r>
    </w:p>
    <w:p w:rsidR="00C66C34" w:rsidRPr="005D4CBE" w:rsidRDefault="00C66C34" w:rsidP="00C66C34">
      <w:pPr>
        <w:spacing w:line="240" w:lineRule="auto"/>
        <w:jc w:val="center"/>
        <w:rPr>
          <w:sz w:val="28"/>
          <w:szCs w:val="28"/>
          <w:vertAlign w:val="superscript"/>
        </w:rPr>
      </w:pPr>
      <w:r w:rsidRPr="005D4CBE">
        <w:rPr>
          <w:sz w:val="28"/>
          <w:szCs w:val="28"/>
        </w:rPr>
        <w:t>Вологжанина Е.В.</w:t>
      </w:r>
      <w:r w:rsidRPr="005D4CBE">
        <w:rPr>
          <w:sz w:val="28"/>
          <w:szCs w:val="28"/>
          <w:vertAlign w:val="superscript"/>
        </w:rPr>
        <w:t>2</w:t>
      </w:r>
      <w:r w:rsidRPr="005D4CBE">
        <w:rPr>
          <w:sz w:val="28"/>
          <w:szCs w:val="28"/>
        </w:rPr>
        <w:t>, Орлова Н.В.</w:t>
      </w:r>
      <w:r w:rsidRPr="005D4CBE">
        <w:rPr>
          <w:sz w:val="28"/>
          <w:szCs w:val="28"/>
          <w:vertAlign w:val="superscript"/>
        </w:rPr>
        <w:t>2</w:t>
      </w:r>
      <w:r w:rsidRPr="005D4CBE">
        <w:rPr>
          <w:sz w:val="28"/>
          <w:szCs w:val="28"/>
        </w:rPr>
        <w:t>, Пискарева Н.И.</w:t>
      </w:r>
      <w:r w:rsidRPr="005D4CBE">
        <w:rPr>
          <w:sz w:val="28"/>
          <w:szCs w:val="28"/>
          <w:vertAlign w:val="superscript"/>
        </w:rPr>
        <w:t>2</w:t>
      </w:r>
    </w:p>
    <w:p w:rsidR="00C66C34" w:rsidRPr="005B0E00" w:rsidRDefault="00C66C34" w:rsidP="00C66C34">
      <w:pPr>
        <w:spacing w:line="240" w:lineRule="auto"/>
        <w:jc w:val="center"/>
        <w:rPr>
          <w:b/>
          <w:i/>
          <w:sz w:val="28"/>
          <w:szCs w:val="28"/>
        </w:rPr>
      </w:pPr>
      <w:r w:rsidRPr="005B0E00">
        <w:rPr>
          <w:b/>
          <w:sz w:val="28"/>
          <w:szCs w:val="28"/>
        </w:rPr>
        <w:t>СТРУКТУРА И КЛИНИЧЕСКИЕ ОСОБЕННОСТИ ОСТРЫХ МЕДИКАМЕНТОЗНЫХ ОТРАВЛЕНИЙ У ДЕТЕЙ</w:t>
      </w:r>
    </w:p>
    <w:p w:rsidR="00C66C34" w:rsidRPr="005D4CBE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 w:rsidRPr="005D4CBE">
        <w:rPr>
          <w:i/>
          <w:sz w:val="28"/>
          <w:szCs w:val="28"/>
          <w:vertAlign w:val="superscript"/>
        </w:rPr>
        <w:t xml:space="preserve">1 </w:t>
      </w:r>
      <w:r w:rsidRPr="005D4CBE">
        <w:rPr>
          <w:i/>
          <w:sz w:val="28"/>
          <w:szCs w:val="28"/>
        </w:rPr>
        <w:t xml:space="preserve">ФГБОУ </w:t>
      </w:r>
      <w:proofErr w:type="gramStart"/>
      <w:r w:rsidRPr="005D4CBE">
        <w:rPr>
          <w:i/>
          <w:sz w:val="28"/>
          <w:szCs w:val="28"/>
        </w:rPr>
        <w:t>ВО</w:t>
      </w:r>
      <w:proofErr w:type="gramEnd"/>
      <w:r w:rsidRPr="005D4CBE">
        <w:rPr>
          <w:i/>
          <w:sz w:val="28"/>
          <w:szCs w:val="28"/>
        </w:rPr>
        <w:t xml:space="preserve"> «Омский государственный медицинский университет»</w:t>
      </w:r>
    </w:p>
    <w:p w:rsidR="00C66C34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 w:rsidRPr="005D4CBE">
        <w:rPr>
          <w:i/>
          <w:sz w:val="28"/>
          <w:szCs w:val="28"/>
          <w:vertAlign w:val="superscript"/>
        </w:rPr>
        <w:t xml:space="preserve">2 </w:t>
      </w:r>
      <w:r w:rsidRPr="005D4CBE">
        <w:rPr>
          <w:i/>
          <w:sz w:val="28"/>
          <w:szCs w:val="28"/>
        </w:rPr>
        <w:t>БУЗОО «Областная детская клиническая больница»</w:t>
      </w:r>
    </w:p>
    <w:p w:rsidR="00C66C34" w:rsidRDefault="00C66C34" w:rsidP="00C66C34">
      <w:pPr>
        <w:spacing w:line="240" w:lineRule="auto"/>
        <w:jc w:val="center"/>
        <w:rPr>
          <w:sz w:val="28"/>
          <w:szCs w:val="28"/>
        </w:rPr>
      </w:pPr>
    </w:p>
    <w:p w:rsidR="00C66C34" w:rsidRDefault="00C66C34" w:rsidP="00C66C34">
      <w:pPr>
        <w:spacing w:line="240" w:lineRule="auto"/>
        <w:rPr>
          <w:sz w:val="28"/>
          <w:szCs w:val="28"/>
        </w:rPr>
      </w:pPr>
      <w:r w:rsidRPr="005B0E00">
        <w:rPr>
          <w:sz w:val="28"/>
          <w:szCs w:val="28"/>
        </w:rPr>
        <w:t xml:space="preserve">Медикаментозные отравления </w:t>
      </w:r>
      <w:r w:rsidRPr="005B0E00">
        <w:rPr>
          <w:bCs/>
          <w:sz w:val="28"/>
          <w:szCs w:val="28"/>
        </w:rPr>
        <w:t xml:space="preserve">– часто встречаемые состояния у детей, требующие экстренной помощи. </w:t>
      </w:r>
      <w:r w:rsidRPr="005B0E00">
        <w:rPr>
          <w:sz w:val="28"/>
          <w:szCs w:val="28"/>
        </w:rPr>
        <w:t>Изучение их структуры</w:t>
      </w:r>
      <w:r>
        <w:rPr>
          <w:sz w:val="28"/>
          <w:szCs w:val="28"/>
        </w:rPr>
        <w:t xml:space="preserve">, </w:t>
      </w:r>
      <w:r w:rsidRPr="005B0E00">
        <w:rPr>
          <w:sz w:val="28"/>
          <w:szCs w:val="28"/>
        </w:rPr>
        <w:t xml:space="preserve">особенностей </w:t>
      </w:r>
      <w:r>
        <w:rPr>
          <w:sz w:val="28"/>
          <w:szCs w:val="28"/>
        </w:rPr>
        <w:t>клинической картины</w:t>
      </w:r>
      <w:r w:rsidRPr="005B0E00">
        <w:rPr>
          <w:sz w:val="28"/>
          <w:szCs w:val="28"/>
        </w:rPr>
        <w:t xml:space="preserve"> может помочь в организации помощи пострадавшим и улучшить профилактику. </w:t>
      </w:r>
    </w:p>
    <w:p w:rsidR="00C66C34" w:rsidRPr="005B0E00" w:rsidRDefault="00C66C34" w:rsidP="00C66C34">
      <w:pPr>
        <w:spacing w:line="240" w:lineRule="auto"/>
        <w:rPr>
          <w:sz w:val="28"/>
          <w:szCs w:val="28"/>
        </w:rPr>
      </w:pPr>
      <w:r w:rsidRPr="00FC3F6D">
        <w:rPr>
          <w:b/>
          <w:sz w:val="28"/>
          <w:szCs w:val="28"/>
        </w:rPr>
        <w:t>Цель исследования</w:t>
      </w:r>
      <w:r w:rsidRPr="005B0E00">
        <w:rPr>
          <w:sz w:val="28"/>
          <w:szCs w:val="28"/>
        </w:rPr>
        <w:t xml:space="preserve"> - изучить структуру и клинические особенности медикаментозных отравлений у детей различного возраста по данным детского областного токсикологического центра </w:t>
      </w:r>
      <w:proofErr w:type="gramStart"/>
      <w:r w:rsidRPr="005B0E00">
        <w:rPr>
          <w:sz w:val="28"/>
          <w:szCs w:val="28"/>
        </w:rPr>
        <w:t>г</w:t>
      </w:r>
      <w:proofErr w:type="gramEnd"/>
      <w:r w:rsidRPr="005B0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0E00">
        <w:rPr>
          <w:sz w:val="28"/>
          <w:szCs w:val="28"/>
        </w:rPr>
        <w:t>Омска для раннего выявления и эффективной профилактики.</w:t>
      </w:r>
    </w:p>
    <w:p w:rsidR="00C66C34" w:rsidRPr="005B0E00" w:rsidRDefault="00C66C34" w:rsidP="00C66C34">
      <w:pPr>
        <w:spacing w:line="240" w:lineRule="auto"/>
        <w:rPr>
          <w:sz w:val="28"/>
          <w:szCs w:val="28"/>
        </w:rPr>
      </w:pPr>
      <w:r w:rsidRPr="00FC3F6D">
        <w:rPr>
          <w:b/>
          <w:sz w:val="28"/>
          <w:szCs w:val="28"/>
        </w:rPr>
        <w:t>Материалы и методы исследования</w:t>
      </w:r>
      <w:r w:rsidRPr="005B0E00">
        <w:rPr>
          <w:sz w:val="28"/>
          <w:szCs w:val="28"/>
        </w:rPr>
        <w:t xml:space="preserve">. Проведен ретроспективный анализ историй болезни 90 детей в возрасте от 1 месяца до 14 лет (51 мальчик - 56,7 % и 39 девочек - 43,3 %), наблюдавшихся в токсикологическом центре </w:t>
      </w:r>
      <w:r>
        <w:rPr>
          <w:sz w:val="28"/>
          <w:szCs w:val="28"/>
        </w:rPr>
        <w:t>О</w:t>
      </w:r>
      <w:r w:rsidRPr="005B0E00">
        <w:rPr>
          <w:sz w:val="28"/>
          <w:szCs w:val="28"/>
        </w:rPr>
        <w:t xml:space="preserve">бластной детской клинической больницы </w:t>
      </w:r>
      <w:proofErr w:type="gramStart"/>
      <w:r w:rsidRPr="005B0E00">
        <w:rPr>
          <w:sz w:val="28"/>
          <w:szCs w:val="28"/>
        </w:rPr>
        <w:t>г</w:t>
      </w:r>
      <w:proofErr w:type="gramEnd"/>
      <w:r w:rsidRPr="005B0E00">
        <w:rPr>
          <w:sz w:val="28"/>
          <w:szCs w:val="28"/>
        </w:rPr>
        <w:t>. Омска в 201</w:t>
      </w:r>
      <w:r>
        <w:rPr>
          <w:sz w:val="28"/>
          <w:szCs w:val="28"/>
        </w:rPr>
        <w:t>8</w:t>
      </w:r>
      <w:r w:rsidRPr="005B0E00">
        <w:rPr>
          <w:sz w:val="28"/>
          <w:szCs w:val="28"/>
        </w:rPr>
        <w:t xml:space="preserve"> году. </w:t>
      </w:r>
      <w:r w:rsidRPr="005B0E00">
        <w:rPr>
          <w:bCs/>
          <w:sz w:val="28"/>
          <w:szCs w:val="28"/>
        </w:rPr>
        <w:t xml:space="preserve">Дети до 1 года составили 8,9 % (8 чел.), 1-3 лет – 57,8 % (52 чел.), старше 3 лет – 33,3 % (30 чел.). </w:t>
      </w:r>
      <w:r w:rsidRPr="005B0E00">
        <w:rPr>
          <w:sz w:val="28"/>
          <w:szCs w:val="28"/>
        </w:rPr>
        <w:t>Помимо клинического наблюдения, обследование включало общий анализ крови и мочи, определение концентрации предполагаемого лекарственного вещества в крови, электрокардиографию.</w:t>
      </w:r>
    </w:p>
    <w:p w:rsidR="00C66C34" w:rsidRDefault="00C66C34" w:rsidP="00C66C34">
      <w:pPr>
        <w:spacing w:line="240" w:lineRule="auto"/>
        <w:rPr>
          <w:sz w:val="28"/>
          <w:szCs w:val="28"/>
        </w:rPr>
      </w:pPr>
      <w:r w:rsidRPr="00FC3F6D">
        <w:rPr>
          <w:b/>
          <w:sz w:val="28"/>
          <w:szCs w:val="28"/>
        </w:rPr>
        <w:t>Результаты и их обсуждение</w:t>
      </w:r>
      <w:r w:rsidRPr="005B0E00">
        <w:rPr>
          <w:sz w:val="28"/>
          <w:szCs w:val="28"/>
        </w:rPr>
        <w:t>.</w:t>
      </w:r>
      <w:r w:rsidRPr="00392E97">
        <w:rPr>
          <w:sz w:val="28"/>
          <w:szCs w:val="28"/>
        </w:rPr>
        <w:t xml:space="preserve"> </w:t>
      </w:r>
      <w:r w:rsidRPr="00686763">
        <w:rPr>
          <w:sz w:val="28"/>
          <w:szCs w:val="28"/>
        </w:rPr>
        <w:t>При анализе причин установлено, что наиболее часто встречались отравления</w:t>
      </w:r>
      <w:r w:rsidRPr="004A1EA0">
        <w:rPr>
          <w:sz w:val="28"/>
          <w:szCs w:val="28"/>
        </w:rPr>
        <w:t xml:space="preserve"> </w:t>
      </w:r>
      <w:r w:rsidRPr="004A1EA0">
        <w:rPr>
          <w:bCs/>
          <w:sz w:val="28"/>
          <w:szCs w:val="28"/>
        </w:rPr>
        <w:t>α-2-адреномиметиками</w:t>
      </w:r>
      <w:r>
        <w:rPr>
          <w:bCs/>
          <w:sz w:val="28"/>
          <w:szCs w:val="28"/>
        </w:rPr>
        <w:t xml:space="preserve"> (сосудосуживающими каплями)</w:t>
      </w:r>
      <w:r w:rsidRPr="004A1EA0">
        <w:rPr>
          <w:bCs/>
          <w:sz w:val="28"/>
          <w:szCs w:val="28"/>
        </w:rPr>
        <w:t xml:space="preserve">, которые поступали в организм </w:t>
      </w:r>
      <w:proofErr w:type="spellStart"/>
      <w:r>
        <w:rPr>
          <w:bCs/>
          <w:sz w:val="28"/>
          <w:szCs w:val="28"/>
        </w:rPr>
        <w:t>интраназально</w:t>
      </w:r>
      <w:proofErr w:type="spellEnd"/>
      <w:r>
        <w:rPr>
          <w:bCs/>
          <w:sz w:val="28"/>
          <w:szCs w:val="28"/>
        </w:rPr>
        <w:t xml:space="preserve"> или внутрь при случайном употреблении их ребенком (</w:t>
      </w:r>
      <w:r w:rsidRPr="005B0E00">
        <w:rPr>
          <w:bCs/>
          <w:sz w:val="28"/>
          <w:szCs w:val="28"/>
        </w:rPr>
        <w:t>32,2%</w:t>
      </w:r>
      <w:r>
        <w:rPr>
          <w:bCs/>
          <w:sz w:val="28"/>
          <w:szCs w:val="28"/>
        </w:rPr>
        <w:t>)</w:t>
      </w:r>
      <w:r w:rsidRPr="004A1EA0">
        <w:rPr>
          <w:bCs/>
          <w:sz w:val="28"/>
          <w:szCs w:val="28"/>
        </w:rPr>
        <w:t xml:space="preserve">. </w:t>
      </w:r>
      <w:r w:rsidRPr="00B25A16">
        <w:rPr>
          <w:bCs/>
          <w:sz w:val="28"/>
          <w:szCs w:val="28"/>
        </w:rPr>
        <w:t>Условиями, способствующими развитию симптомов, явились незнание родителей побочн</w:t>
      </w:r>
      <w:r>
        <w:rPr>
          <w:bCs/>
          <w:sz w:val="28"/>
          <w:szCs w:val="28"/>
        </w:rPr>
        <w:t>ых</w:t>
      </w:r>
      <w:r w:rsidRPr="00B25A16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й</w:t>
      </w:r>
      <w:r w:rsidRPr="00B25A16">
        <w:rPr>
          <w:bCs/>
          <w:sz w:val="28"/>
          <w:szCs w:val="28"/>
        </w:rPr>
        <w:t xml:space="preserve"> этих медикаментов</w:t>
      </w:r>
      <w:r w:rsidRPr="002D621E">
        <w:rPr>
          <w:bCs/>
          <w:sz w:val="28"/>
          <w:szCs w:val="28"/>
        </w:rPr>
        <w:t>, их доступность из-за безреце</w:t>
      </w:r>
      <w:r>
        <w:rPr>
          <w:bCs/>
          <w:sz w:val="28"/>
          <w:szCs w:val="28"/>
        </w:rPr>
        <w:t xml:space="preserve">птурной продажи в аптеках и </w:t>
      </w:r>
      <w:r w:rsidRPr="002D621E">
        <w:rPr>
          <w:bCs/>
          <w:sz w:val="28"/>
          <w:szCs w:val="28"/>
        </w:rPr>
        <w:t xml:space="preserve">отсутствие должного </w:t>
      </w:r>
      <w:proofErr w:type="gramStart"/>
      <w:r w:rsidRPr="002D621E">
        <w:rPr>
          <w:bCs/>
          <w:sz w:val="28"/>
          <w:szCs w:val="28"/>
        </w:rPr>
        <w:t>контроля за</w:t>
      </w:r>
      <w:proofErr w:type="gramEnd"/>
      <w:r w:rsidRPr="002D6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их </w:t>
      </w:r>
      <w:r w:rsidRPr="002D621E">
        <w:rPr>
          <w:bCs/>
          <w:sz w:val="28"/>
          <w:szCs w:val="28"/>
        </w:rPr>
        <w:t>прим</w:t>
      </w:r>
      <w:r>
        <w:rPr>
          <w:bCs/>
          <w:sz w:val="28"/>
          <w:szCs w:val="28"/>
        </w:rPr>
        <w:t xml:space="preserve">енением. </w:t>
      </w:r>
      <w:r w:rsidRPr="004A1EA0">
        <w:rPr>
          <w:bCs/>
          <w:sz w:val="28"/>
          <w:szCs w:val="28"/>
        </w:rPr>
        <w:t xml:space="preserve">Средний возраст </w:t>
      </w:r>
      <w:r>
        <w:rPr>
          <w:bCs/>
          <w:sz w:val="28"/>
          <w:szCs w:val="28"/>
        </w:rPr>
        <w:t xml:space="preserve">данных пациентов </w:t>
      </w:r>
      <w:r w:rsidRPr="004A1EA0">
        <w:rPr>
          <w:bCs/>
          <w:sz w:val="28"/>
          <w:szCs w:val="28"/>
        </w:rPr>
        <w:t>составил 2 года 2 мес</w:t>
      </w:r>
      <w:r>
        <w:rPr>
          <w:bCs/>
          <w:sz w:val="28"/>
          <w:szCs w:val="28"/>
        </w:rPr>
        <w:t>. Отмечалось снижение количества отравлений α-2-адреномиметиками в летние месяцы, что вероятно связано со снижением сезонной заболеваемости острыми респираторными инфекциями в этот период</w:t>
      </w:r>
      <w:r>
        <w:rPr>
          <w:sz w:val="28"/>
          <w:szCs w:val="28"/>
        </w:rPr>
        <w:t xml:space="preserve">. </w:t>
      </w:r>
    </w:p>
    <w:p w:rsidR="00C66C34" w:rsidRDefault="00C66C34" w:rsidP="00C66C34">
      <w:pPr>
        <w:spacing w:line="240" w:lineRule="auto"/>
        <w:rPr>
          <w:sz w:val="28"/>
          <w:szCs w:val="28"/>
        </w:rPr>
      </w:pPr>
      <w:r w:rsidRPr="00174644">
        <w:rPr>
          <w:sz w:val="28"/>
          <w:szCs w:val="28"/>
        </w:rPr>
        <w:t>Второе место в структуре медикаментозных отравлений занима</w:t>
      </w:r>
      <w:r>
        <w:rPr>
          <w:sz w:val="28"/>
          <w:szCs w:val="28"/>
        </w:rPr>
        <w:t xml:space="preserve">ла </w:t>
      </w:r>
      <w:r w:rsidRPr="00174644">
        <w:rPr>
          <w:sz w:val="28"/>
          <w:szCs w:val="28"/>
        </w:rPr>
        <w:t>передозировка нестероидных противовоспалительных средств (НПВС), которые есть практически в каждой семье и используются чаще всего для обезболивания или с жаропонижающей целью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(10%)</w:t>
      </w:r>
      <w:r w:rsidRPr="00174644">
        <w:rPr>
          <w:sz w:val="28"/>
          <w:szCs w:val="28"/>
        </w:rPr>
        <w:t xml:space="preserve">. </w:t>
      </w:r>
    </w:p>
    <w:p w:rsidR="00C66C34" w:rsidRDefault="00C66C34" w:rsidP="00C66C34">
      <w:pPr>
        <w:spacing w:line="240" w:lineRule="auto"/>
        <w:rPr>
          <w:bCs/>
          <w:sz w:val="28"/>
          <w:szCs w:val="28"/>
        </w:rPr>
      </w:pPr>
      <w:r w:rsidRPr="00174644">
        <w:rPr>
          <w:bCs/>
          <w:sz w:val="28"/>
          <w:szCs w:val="28"/>
        </w:rPr>
        <w:t>Нейролептики так же занимают одно из лидирующих мест в качестве причины отравлений</w:t>
      </w:r>
      <w:r>
        <w:rPr>
          <w:bCs/>
          <w:sz w:val="28"/>
          <w:szCs w:val="28"/>
        </w:rPr>
        <w:t xml:space="preserve"> (7,8%)</w:t>
      </w:r>
      <w:r w:rsidRPr="00174644">
        <w:rPr>
          <w:bCs/>
          <w:sz w:val="28"/>
          <w:szCs w:val="28"/>
        </w:rPr>
        <w:t xml:space="preserve">. Хранение медикаментов в доступных для детей местах приводит к тяжелым последствиям. </w:t>
      </w:r>
    </w:p>
    <w:p w:rsidR="00C66C34" w:rsidRPr="00174644" w:rsidRDefault="00C66C34" w:rsidP="00C66C34">
      <w:pPr>
        <w:spacing w:line="240" w:lineRule="auto"/>
        <w:rPr>
          <w:bCs/>
          <w:sz w:val="28"/>
          <w:szCs w:val="28"/>
        </w:rPr>
      </w:pPr>
      <w:r w:rsidRPr="00174644">
        <w:rPr>
          <w:bCs/>
          <w:sz w:val="28"/>
          <w:szCs w:val="28"/>
        </w:rPr>
        <w:t>Отравления ингибиторами АПФ и β-1-адреноблокаторами встречались с одинаковой частотой, которая составила 5,6</w:t>
      </w:r>
      <w:r>
        <w:rPr>
          <w:bCs/>
          <w:sz w:val="28"/>
          <w:szCs w:val="28"/>
        </w:rPr>
        <w:t xml:space="preserve"> </w:t>
      </w:r>
      <w:r w:rsidRPr="00174644">
        <w:rPr>
          <w:bCs/>
          <w:sz w:val="28"/>
          <w:szCs w:val="28"/>
        </w:rPr>
        <w:t xml:space="preserve">%. </w:t>
      </w:r>
      <w:r w:rsidRPr="005B0E00">
        <w:rPr>
          <w:bCs/>
          <w:sz w:val="28"/>
          <w:szCs w:val="28"/>
        </w:rPr>
        <w:t>Другие препараты в структуре отравлений встречались менее 5%.</w:t>
      </w:r>
    </w:p>
    <w:p w:rsidR="00C66C34" w:rsidRDefault="00C66C34" w:rsidP="00C66C34">
      <w:pPr>
        <w:tabs>
          <w:tab w:val="left" w:pos="9071"/>
        </w:tabs>
        <w:spacing w:line="240" w:lineRule="auto"/>
        <w:rPr>
          <w:sz w:val="28"/>
          <w:szCs w:val="28"/>
        </w:rPr>
      </w:pPr>
      <w:r w:rsidRPr="00174644">
        <w:rPr>
          <w:sz w:val="28"/>
          <w:szCs w:val="28"/>
        </w:rPr>
        <w:lastRenderedPageBreak/>
        <w:t xml:space="preserve">Наиболее многочисленная возрастная группа, пострадавшая от медикаментозных отравлений – это дети раннего возраста, безопасность которых полностью зависит от взрослых. </w:t>
      </w:r>
      <w:r w:rsidRPr="005B0E00">
        <w:rPr>
          <w:sz w:val="28"/>
          <w:szCs w:val="28"/>
        </w:rPr>
        <w:t xml:space="preserve"> </w:t>
      </w:r>
    </w:p>
    <w:p w:rsidR="00C66C34" w:rsidRPr="005B0E00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 w:rsidRPr="005B0E00">
        <w:rPr>
          <w:bCs/>
          <w:sz w:val="28"/>
          <w:szCs w:val="28"/>
        </w:rPr>
        <w:t xml:space="preserve">Состояние при поступлении у 61 ребенка (67,7 %) было легкой степени тяжести, у 24 (26,7 %) - средней тяжести, у 5 (5,6 %) – тяжелое.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 w:rsidRPr="005B0E00">
        <w:rPr>
          <w:bCs/>
          <w:sz w:val="28"/>
          <w:szCs w:val="28"/>
        </w:rPr>
        <w:t>Самыми частыми жалобами при лекарственных отравлениях были вялость, сонливость, бледность кожных покровов</w:t>
      </w:r>
      <w:r>
        <w:rPr>
          <w:bCs/>
          <w:sz w:val="28"/>
          <w:szCs w:val="28"/>
        </w:rPr>
        <w:t>.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 w:rsidRPr="005B0E00">
        <w:rPr>
          <w:bCs/>
          <w:sz w:val="28"/>
          <w:szCs w:val="28"/>
        </w:rPr>
        <w:t xml:space="preserve">У всех детей на фоне проводимого лечения отмечалась положительная динамика. Летальных исходов не было. </w:t>
      </w:r>
      <w:r w:rsidRPr="00174644">
        <w:rPr>
          <w:bCs/>
          <w:sz w:val="28"/>
          <w:szCs w:val="28"/>
        </w:rPr>
        <w:t xml:space="preserve">В стационаре пациенты проводили от 1 до 5 койко-дней, в среднем –1,9 дней.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/>
          <w:bCs/>
          <w:sz w:val="28"/>
          <w:szCs w:val="28"/>
        </w:rPr>
      </w:pPr>
      <w:r w:rsidRPr="008B4A9C">
        <w:rPr>
          <w:b/>
          <w:bCs/>
          <w:sz w:val="28"/>
          <w:szCs w:val="28"/>
        </w:rPr>
        <w:t>Выводы.</w:t>
      </w:r>
      <w:r>
        <w:rPr>
          <w:b/>
          <w:bCs/>
          <w:sz w:val="28"/>
          <w:szCs w:val="28"/>
        </w:rPr>
        <w:t xml:space="preserve">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структуре отравлений у детей преобладает случайная передозировка медикаментов.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Самой частой причиной </w:t>
      </w:r>
      <w:r w:rsidRPr="00F559AD">
        <w:rPr>
          <w:bCs/>
          <w:sz w:val="28"/>
          <w:szCs w:val="28"/>
        </w:rPr>
        <w:t xml:space="preserve">лекарственных отравлений </w:t>
      </w:r>
      <w:r>
        <w:rPr>
          <w:bCs/>
          <w:sz w:val="28"/>
          <w:szCs w:val="28"/>
        </w:rPr>
        <w:t xml:space="preserve">являются назальные </w:t>
      </w:r>
      <w:proofErr w:type="spellStart"/>
      <w:r>
        <w:rPr>
          <w:bCs/>
          <w:sz w:val="28"/>
          <w:szCs w:val="28"/>
        </w:rPr>
        <w:t>деконгестанты</w:t>
      </w:r>
      <w:proofErr w:type="spellEnd"/>
      <w:r w:rsidRPr="00F559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00EA0">
        <w:rPr>
          <w:bCs/>
          <w:sz w:val="28"/>
          <w:szCs w:val="28"/>
        </w:rPr>
        <w:t>Наиболее тяжелые отравления были связаны со случайным приемом нейролептиков, что обусловливало более длительные сроки госпитализации.</w:t>
      </w:r>
      <w:r>
        <w:rPr>
          <w:bCs/>
          <w:sz w:val="28"/>
          <w:szCs w:val="28"/>
        </w:rPr>
        <w:t xml:space="preserve">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00EA0">
        <w:rPr>
          <w:bCs/>
          <w:sz w:val="28"/>
          <w:szCs w:val="28"/>
        </w:rPr>
        <w:t>Самыми частыми клиническими симптомами при отравлениях медикаментами были вялость, сонливость, бледность.</w:t>
      </w:r>
      <w:r>
        <w:rPr>
          <w:bCs/>
          <w:sz w:val="28"/>
          <w:szCs w:val="28"/>
        </w:rPr>
        <w:t xml:space="preserve"> </w:t>
      </w:r>
    </w:p>
    <w:p w:rsidR="00C66C34" w:rsidRDefault="00C66C34" w:rsidP="00C66C34">
      <w:pPr>
        <w:tabs>
          <w:tab w:val="left" w:pos="9071"/>
        </w:tabs>
        <w:spacing w:line="240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00EA0">
        <w:rPr>
          <w:bCs/>
          <w:sz w:val="28"/>
          <w:szCs w:val="28"/>
        </w:rPr>
        <w:t>При назначении лекарственных сре</w:t>
      </w:r>
      <w:proofErr w:type="gramStart"/>
      <w:r w:rsidRPr="00100EA0">
        <w:rPr>
          <w:bCs/>
          <w:sz w:val="28"/>
          <w:szCs w:val="28"/>
        </w:rPr>
        <w:t xml:space="preserve">дств </w:t>
      </w:r>
      <w:r>
        <w:rPr>
          <w:bCs/>
          <w:sz w:val="28"/>
          <w:szCs w:val="28"/>
        </w:rPr>
        <w:t>сл</w:t>
      </w:r>
      <w:proofErr w:type="gramEnd"/>
      <w:r>
        <w:rPr>
          <w:bCs/>
          <w:sz w:val="28"/>
          <w:szCs w:val="28"/>
        </w:rPr>
        <w:t xml:space="preserve">едует </w:t>
      </w:r>
      <w:r w:rsidRPr="00100EA0">
        <w:rPr>
          <w:bCs/>
          <w:sz w:val="28"/>
          <w:szCs w:val="28"/>
        </w:rPr>
        <w:t>информировать родителей о строгом соблюдении дозировки и кратности использования данных препаратов, а также возможности отравления в случае неправильного использования или случайного употребления внутрь.</w:t>
      </w:r>
      <w:r>
        <w:rPr>
          <w:bCs/>
          <w:sz w:val="28"/>
          <w:szCs w:val="28"/>
        </w:rPr>
        <w:t xml:space="preserve"> </w:t>
      </w:r>
    </w:p>
    <w:p w:rsidR="00C66C34" w:rsidRPr="008B4A9C" w:rsidRDefault="00C66C34" w:rsidP="00C66C34">
      <w:pPr>
        <w:tabs>
          <w:tab w:val="left" w:pos="9071"/>
        </w:tabs>
        <w:spacing w:line="240" w:lineRule="auto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8B4A9C">
        <w:rPr>
          <w:bCs/>
          <w:sz w:val="28"/>
          <w:szCs w:val="28"/>
        </w:rPr>
        <w:t>Во время патронажей пациентов медицинским работникам необходимо акцентировать внимание родителей на безопасной среде вокруг ребенка, в том числе на хранении медикаментов в недоступных для детей местах.</w:t>
      </w:r>
    </w:p>
    <w:p w:rsidR="00C66C34" w:rsidRDefault="00C66C34">
      <w:pPr>
        <w:rPr>
          <w:rFonts w:eastAsia="Helios" w:cs="Times New Roman"/>
          <w:sz w:val="28"/>
          <w:szCs w:val="28"/>
        </w:rPr>
      </w:pPr>
      <w:r>
        <w:rPr>
          <w:rFonts w:eastAsia="Helios" w:cs="Times New Roman"/>
          <w:sz w:val="28"/>
          <w:szCs w:val="28"/>
        </w:rPr>
        <w:br w:type="page"/>
      </w:r>
    </w:p>
    <w:p w:rsidR="00C66C34" w:rsidRPr="00124FB7" w:rsidRDefault="00C66C34" w:rsidP="00C66C34">
      <w:pPr>
        <w:spacing w:line="240" w:lineRule="auto"/>
        <w:jc w:val="center"/>
        <w:rPr>
          <w:sz w:val="28"/>
          <w:szCs w:val="28"/>
        </w:rPr>
      </w:pPr>
      <w:r w:rsidRPr="00124FB7">
        <w:rPr>
          <w:sz w:val="28"/>
          <w:szCs w:val="28"/>
        </w:rPr>
        <w:lastRenderedPageBreak/>
        <w:t xml:space="preserve">А.В. </w:t>
      </w:r>
      <w:proofErr w:type="spellStart"/>
      <w:r w:rsidRPr="00124FB7">
        <w:rPr>
          <w:sz w:val="28"/>
          <w:szCs w:val="28"/>
        </w:rPr>
        <w:t>Писклаков</w:t>
      </w:r>
      <w:proofErr w:type="spellEnd"/>
      <w:r w:rsidRPr="00124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Н.И. </w:t>
      </w:r>
      <w:r w:rsidRPr="00124FB7">
        <w:rPr>
          <w:sz w:val="28"/>
          <w:szCs w:val="28"/>
        </w:rPr>
        <w:t>Павленко</w:t>
      </w:r>
      <w:r>
        <w:rPr>
          <w:sz w:val="28"/>
          <w:szCs w:val="28"/>
        </w:rPr>
        <w:t xml:space="preserve">, А.С. </w:t>
      </w:r>
      <w:proofErr w:type="spellStart"/>
      <w:r>
        <w:rPr>
          <w:sz w:val="28"/>
          <w:szCs w:val="28"/>
        </w:rPr>
        <w:t>Шевляков</w:t>
      </w:r>
      <w:proofErr w:type="spellEnd"/>
      <w:r>
        <w:rPr>
          <w:sz w:val="28"/>
          <w:szCs w:val="28"/>
        </w:rPr>
        <w:t>, В.С. Плаксина</w:t>
      </w:r>
      <w:r w:rsidRPr="00124FB7">
        <w:rPr>
          <w:sz w:val="28"/>
          <w:szCs w:val="28"/>
        </w:rPr>
        <w:t>.</w:t>
      </w:r>
    </w:p>
    <w:p w:rsidR="00C66C34" w:rsidRPr="00DB6110" w:rsidRDefault="00C66C34" w:rsidP="00C66C34">
      <w:pPr>
        <w:spacing w:line="240" w:lineRule="auto"/>
        <w:jc w:val="center"/>
        <w:rPr>
          <w:b/>
          <w:sz w:val="28"/>
          <w:szCs w:val="28"/>
        </w:rPr>
      </w:pPr>
      <w:r w:rsidRPr="00DB6110">
        <w:rPr>
          <w:b/>
          <w:sz w:val="28"/>
          <w:szCs w:val="28"/>
        </w:rPr>
        <w:t>ХРОНИЧЕСКИЕ ТАЗОВЫЕ БОЛИ У ДЕВОЧЕК КАК СЛЕДСТВИЕ ПЕРЕНЕСЁННЫХ ОПЕРАТИВНЫХ ВМЕШАТЕЛЬСТВ НА ОРГАНАХ БРЮШНОЙ ПОЛОСТИ</w:t>
      </w:r>
    </w:p>
    <w:p w:rsidR="00C66C34" w:rsidRPr="00124FB7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ФГБОУ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"</w:t>
      </w:r>
      <w:r w:rsidRPr="00124FB7">
        <w:rPr>
          <w:i/>
          <w:sz w:val="28"/>
          <w:szCs w:val="28"/>
        </w:rPr>
        <w:t>Омский государственный медицинский университет</w:t>
      </w:r>
      <w:r>
        <w:rPr>
          <w:i/>
          <w:sz w:val="28"/>
          <w:szCs w:val="28"/>
        </w:rPr>
        <w:t>"</w:t>
      </w:r>
    </w:p>
    <w:p w:rsidR="00C66C34" w:rsidRPr="00124FB7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 w:rsidRPr="00124FB7">
        <w:rPr>
          <w:i/>
          <w:sz w:val="28"/>
          <w:szCs w:val="28"/>
        </w:rPr>
        <w:t>БУЗОО «Областная детская клиническая больница»</w:t>
      </w:r>
    </w:p>
    <w:p w:rsidR="00C66C34" w:rsidRPr="00124FB7" w:rsidRDefault="00C66C34" w:rsidP="00C66C34">
      <w:pPr>
        <w:spacing w:line="240" w:lineRule="auto"/>
        <w:rPr>
          <w:sz w:val="28"/>
          <w:szCs w:val="28"/>
        </w:rPr>
      </w:pPr>
    </w:p>
    <w:p w:rsidR="00C66C34" w:rsidRDefault="00C66C34" w:rsidP="00C66C34">
      <w:pPr>
        <w:spacing w:line="240" w:lineRule="auto"/>
        <w:rPr>
          <w:rFonts w:eastAsia="Tahoma" w:cs="Tahoma"/>
          <w:b/>
          <w:sz w:val="28"/>
          <w:szCs w:val="28"/>
        </w:rPr>
      </w:pPr>
      <w:r w:rsidRPr="00124FB7">
        <w:rPr>
          <w:sz w:val="28"/>
          <w:szCs w:val="28"/>
        </w:rPr>
        <w:t xml:space="preserve">Хронический тазовый болевой синдром характеризуется длительностью течения более 6 месяцев. Установление истинных причин этого страдания у детей и подростков часто вызывает значительные затруднения. Нередко причиной хронического тазового болевого синдрома является спаечный процесс органов малого таза, приводящий к нарушению взаиморасположения органов и снижению их естественной подвижности. Клиническая картина, результаты </w:t>
      </w:r>
      <w:proofErr w:type="spellStart"/>
      <w:r w:rsidRPr="00124FB7">
        <w:rPr>
          <w:sz w:val="28"/>
          <w:szCs w:val="28"/>
        </w:rPr>
        <w:t>эхогр</w:t>
      </w:r>
      <w:r>
        <w:rPr>
          <w:sz w:val="28"/>
          <w:szCs w:val="28"/>
        </w:rPr>
        <w:t>а</w:t>
      </w:r>
      <w:r w:rsidRPr="00124FB7">
        <w:rPr>
          <w:sz w:val="28"/>
          <w:szCs w:val="28"/>
        </w:rPr>
        <w:t>фии</w:t>
      </w:r>
      <w:proofErr w:type="spellEnd"/>
      <w:r w:rsidRPr="00124FB7">
        <w:rPr>
          <w:sz w:val="28"/>
          <w:szCs w:val="28"/>
        </w:rPr>
        <w:t xml:space="preserve"> </w:t>
      </w:r>
      <w:r>
        <w:rPr>
          <w:sz w:val="28"/>
          <w:szCs w:val="28"/>
        </w:rPr>
        <w:t>чаще всего</w:t>
      </w:r>
      <w:r w:rsidRPr="00124FB7">
        <w:rPr>
          <w:sz w:val="28"/>
          <w:szCs w:val="28"/>
        </w:rPr>
        <w:t xml:space="preserve"> не позволяют установить диагноз спаечного процесса органов малого таза. И только диагностическая лапароскопия даёт возможность визуализировать истинную причину болей внизу живота.</w:t>
      </w:r>
    </w:p>
    <w:p w:rsidR="00C66C34" w:rsidRPr="00124FB7" w:rsidRDefault="00C66C34" w:rsidP="00C66C34">
      <w:pPr>
        <w:spacing w:line="240" w:lineRule="auto"/>
        <w:rPr>
          <w:sz w:val="28"/>
          <w:szCs w:val="28"/>
        </w:rPr>
      </w:pPr>
      <w:r w:rsidRPr="00124FB7">
        <w:rPr>
          <w:rFonts w:eastAsia="Tahoma" w:cs="Tahoma"/>
          <w:b/>
          <w:sz w:val="28"/>
          <w:szCs w:val="28"/>
        </w:rPr>
        <w:t>Цель исследования</w:t>
      </w:r>
      <w:r>
        <w:rPr>
          <w:rFonts w:eastAsia="Tahoma" w:cs="Tahoma"/>
          <w:sz w:val="28"/>
          <w:szCs w:val="28"/>
        </w:rPr>
        <w:t xml:space="preserve"> оценить значимость лапароскопии в установлении причины хронической тазовой боли у девочек-подростков.</w:t>
      </w:r>
    </w:p>
    <w:p w:rsidR="00C66C34" w:rsidRPr="00124FB7" w:rsidRDefault="00C66C34" w:rsidP="00C66C34">
      <w:pPr>
        <w:spacing w:line="240" w:lineRule="auto"/>
        <w:rPr>
          <w:rFonts w:eastAsia="Tahoma" w:cs="Tahoma"/>
          <w:b/>
          <w:sz w:val="28"/>
          <w:szCs w:val="28"/>
        </w:rPr>
      </w:pPr>
      <w:r w:rsidRPr="00124FB7">
        <w:rPr>
          <w:rFonts w:eastAsia="Tahoma" w:cs="Tahoma"/>
          <w:b/>
          <w:sz w:val="28"/>
          <w:szCs w:val="28"/>
        </w:rPr>
        <w:t>Материалы и методы исследования</w:t>
      </w:r>
    </w:p>
    <w:p w:rsidR="00C66C34" w:rsidRPr="00124FB7" w:rsidRDefault="00C66C34" w:rsidP="00C66C34">
      <w:pPr>
        <w:spacing w:line="240" w:lineRule="auto"/>
        <w:rPr>
          <w:sz w:val="28"/>
          <w:szCs w:val="28"/>
        </w:rPr>
      </w:pPr>
      <w:r w:rsidRPr="00124FB7">
        <w:rPr>
          <w:sz w:val="28"/>
          <w:szCs w:val="28"/>
        </w:rPr>
        <w:t>В БУЗОО «Областная детская клиниче</w:t>
      </w:r>
      <w:r>
        <w:rPr>
          <w:sz w:val="28"/>
          <w:szCs w:val="28"/>
        </w:rPr>
        <w:t>с</w:t>
      </w:r>
      <w:r w:rsidRPr="00124FB7">
        <w:rPr>
          <w:sz w:val="28"/>
          <w:szCs w:val="28"/>
        </w:rPr>
        <w:t>кая больница» находил</w:t>
      </w:r>
      <w:r>
        <w:rPr>
          <w:sz w:val="28"/>
          <w:szCs w:val="28"/>
        </w:rPr>
        <w:t>и</w:t>
      </w:r>
      <w:r w:rsidRPr="00124FB7">
        <w:rPr>
          <w:sz w:val="28"/>
          <w:szCs w:val="28"/>
        </w:rPr>
        <w:t xml:space="preserve">сь на обследовании и лечении </w:t>
      </w:r>
      <w:r>
        <w:rPr>
          <w:sz w:val="28"/>
          <w:szCs w:val="28"/>
        </w:rPr>
        <w:t>259</w:t>
      </w:r>
      <w:r w:rsidRPr="00124FB7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ек</w:t>
      </w:r>
      <w:r w:rsidRPr="00124FB7">
        <w:rPr>
          <w:sz w:val="28"/>
          <w:szCs w:val="28"/>
        </w:rPr>
        <w:t xml:space="preserve"> с болями внизу живота, продолжительностью более 6 месяцев.</w:t>
      </w:r>
      <w:r>
        <w:rPr>
          <w:sz w:val="28"/>
          <w:szCs w:val="28"/>
        </w:rPr>
        <w:t xml:space="preserve"> С целью уточнения причины хронической тазовой боли девочкам проводился комплекс обследований, включавший </w:t>
      </w:r>
      <w:proofErr w:type="spellStart"/>
      <w:r>
        <w:rPr>
          <w:sz w:val="28"/>
          <w:szCs w:val="28"/>
        </w:rPr>
        <w:t>эхографическое</w:t>
      </w:r>
      <w:proofErr w:type="spellEnd"/>
      <w:r>
        <w:rPr>
          <w:sz w:val="28"/>
          <w:szCs w:val="28"/>
        </w:rPr>
        <w:t xml:space="preserve"> исследование органов малого таза и органов брюшной полости, цистоскопию, комплексное </w:t>
      </w:r>
      <w:proofErr w:type="spellStart"/>
      <w:r>
        <w:rPr>
          <w:sz w:val="28"/>
          <w:szCs w:val="28"/>
        </w:rPr>
        <w:t>уродинамическое</w:t>
      </w:r>
      <w:proofErr w:type="spellEnd"/>
      <w:r>
        <w:rPr>
          <w:sz w:val="28"/>
          <w:szCs w:val="28"/>
        </w:rPr>
        <w:t xml:space="preserve"> исследование, </w:t>
      </w:r>
      <w:proofErr w:type="spellStart"/>
      <w:r>
        <w:rPr>
          <w:sz w:val="28"/>
          <w:szCs w:val="28"/>
        </w:rPr>
        <w:t>ирригографию</w:t>
      </w:r>
      <w:proofErr w:type="spellEnd"/>
      <w:r>
        <w:rPr>
          <w:sz w:val="28"/>
          <w:szCs w:val="28"/>
        </w:rPr>
        <w:t>, лапароскопию.</w:t>
      </w:r>
    </w:p>
    <w:p w:rsidR="00C66C34" w:rsidRPr="004F47DA" w:rsidRDefault="00C66C34" w:rsidP="00C66C34">
      <w:pPr>
        <w:spacing w:line="240" w:lineRule="auto"/>
        <w:rPr>
          <w:rFonts w:eastAsia="Tahoma" w:cs="Tahoma"/>
          <w:b/>
          <w:sz w:val="28"/>
          <w:szCs w:val="28"/>
        </w:rPr>
      </w:pPr>
      <w:r w:rsidRPr="004F47DA">
        <w:rPr>
          <w:rFonts w:eastAsia="Tahoma" w:cs="Tahoma"/>
          <w:b/>
          <w:sz w:val="28"/>
          <w:szCs w:val="28"/>
        </w:rPr>
        <w:t xml:space="preserve">Результаты и их обсуждение </w:t>
      </w:r>
    </w:p>
    <w:p w:rsidR="00C66C34" w:rsidRPr="00124FB7" w:rsidRDefault="00C66C34" w:rsidP="00C66C34">
      <w:pPr>
        <w:spacing w:line="240" w:lineRule="auto"/>
        <w:rPr>
          <w:sz w:val="28"/>
          <w:szCs w:val="28"/>
        </w:rPr>
      </w:pPr>
      <w:proofErr w:type="gramStart"/>
      <w:r w:rsidRPr="00124FB7">
        <w:rPr>
          <w:rFonts w:eastAsia="Tahoma" w:cs="Tahoma"/>
          <w:sz w:val="28"/>
          <w:szCs w:val="28"/>
        </w:rPr>
        <w:t xml:space="preserve">При наличии в анамнезе у пациентки с </w:t>
      </w:r>
      <w:r>
        <w:rPr>
          <w:rFonts w:eastAsia="Tahoma" w:cs="Tahoma"/>
          <w:sz w:val="28"/>
          <w:szCs w:val="28"/>
        </w:rPr>
        <w:t xml:space="preserve">хроническим тазовым болевым синдромом </w:t>
      </w:r>
      <w:r w:rsidRPr="00124FB7">
        <w:rPr>
          <w:rFonts w:eastAsia="Tahoma" w:cs="Tahoma"/>
          <w:sz w:val="28"/>
          <w:szCs w:val="28"/>
        </w:rPr>
        <w:t>оперативного вмешательства на органах</w:t>
      </w:r>
      <w:proofErr w:type="gramEnd"/>
      <w:r w:rsidRPr="00124FB7">
        <w:rPr>
          <w:rFonts w:eastAsia="Tahoma" w:cs="Tahoma"/>
          <w:sz w:val="28"/>
          <w:szCs w:val="28"/>
        </w:rPr>
        <w:t xml:space="preserve"> брюшной полости или органах малого таза нами предложено проводить лапароскопию. </w:t>
      </w:r>
      <w:r>
        <w:rPr>
          <w:sz w:val="28"/>
          <w:szCs w:val="28"/>
        </w:rPr>
        <w:t>З</w:t>
      </w:r>
      <w:r w:rsidRPr="00124FB7">
        <w:rPr>
          <w:sz w:val="28"/>
          <w:szCs w:val="28"/>
        </w:rPr>
        <w:t xml:space="preserve">а </w:t>
      </w:r>
      <w:r>
        <w:rPr>
          <w:sz w:val="28"/>
          <w:szCs w:val="28"/>
        </w:rPr>
        <w:t>6</w:t>
      </w:r>
      <w:r w:rsidRPr="00124FB7">
        <w:rPr>
          <w:sz w:val="28"/>
          <w:szCs w:val="28"/>
        </w:rPr>
        <w:t xml:space="preserve"> лет (201</w:t>
      </w:r>
      <w:r>
        <w:rPr>
          <w:sz w:val="28"/>
          <w:szCs w:val="28"/>
        </w:rPr>
        <w:t>4</w:t>
      </w:r>
      <w:r w:rsidRPr="00124FB7">
        <w:rPr>
          <w:sz w:val="28"/>
          <w:szCs w:val="28"/>
        </w:rPr>
        <w:t xml:space="preserve">-2019 гг.) нами </w:t>
      </w:r>
      <w:r>
        <w:rPr>
          <w:sz w:val="28"/>
          <w:szCs w:val="28"/>
        </w:rPr>
        <w:t>выполнено</w:t>
      </w:r>
      <w:r w:rsidRPr="00124FB7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Pr="00124FB7">
        <w:rPr>
          <w:sz w:val="28"/>
          <w:szCs w:val="28"/>
        </w:rPr>
        <w:t xml:space="preserve"> подобных операций и в </w:t>
      </w:r>
      <w:r>
        <w:rPr>
          <w:sz w:val="28"/>
          <w:szCs w:val="28"/>
        </w:rPr>
        <w:t>48</w:t>
      </w:r>
      <w:r w:rsidRPr="00124FB7">
        <w:rPr>
          <w:sz w:val="28"/>
          <w:szCs w:val="28"/>
        </w:rPr>
        <w:t xml:space="preserve"> случаях обнаружены сращения (спайки) в области маточных труб и яичников, рассечение которых привело к стойкому купированию болевого синдрома.</w:t>
      </w:r>
    </w:p>
    <w:p w:rsidR="00C66C34" w:rsidRDefault="00C66C34" w:rsidP="00C66C34">
      <w:pPr>
        <w:spacing w:line="240" w:lineRule="auto"/>
        <w:rPr>
          <w:rFonts w:eastAsia="Tahoma" w:cs="Tahoma"/>
          <w:b/>
          <w:sz w:val="28"/>
          <w:szCs w:val="28"/>
        </w:rPr>
      </w:pPr>
      <w:r w:rsidRPr="004F47DA">
        <w:rPr>
          <w:rFonts w:eastAsia="Tahoma" w:cs="Tahoma"/>
          <w:b/>
          <w:sz w:val="28"/>
          <w:szCs w:val="28"/>
        </w:rPr>
        <w:t xml:space="preserve">Выводы </w:t>
      </w:r>
    </w:p>
    <w:p w:rsidR="00C66C34" w:rsidRPr="00124FB7" w:rsidRDefault="00C66C34" w:rsidP="00C66C34">
      <w:pPr>
        <w:spacing w:line="240" w:lineRule="auto"/>
        <w:rPr>
          <w:sz w:val="28"/>
          <w:szCs w:val="28"/>
        </w:rPr>
      </w:pPr>
      <w:r w:rsidRPr="00124FB7">
        <w:rPr>
          <w:sz w:val="28"/>
          <w:szCs w:val="28"/>
        </w:rPr>
        <w:t xml:space="preserve">В программу обследования и лечения девочек с хроническим тазовым болевым синдромом необходимо включить лапароскопию, как </w:t>
      </w:r>
      <w:r>
        <w:rPr>
          <w:sz w:val="28"/>
          <w:szCs w:val="28"/>
        </w:rPr>
        <w:t xml:space="preserve">ведущий </w:t>
      </w:r>
      <w:r w:rsidRPr="00124FB7">
        <w:rPr>
          <w:sz w:val="28"/>
          <w:szCs w:val="28"/>
        </w:rPr>
        <w:t xml:space="preserve">метод, позволяющий не только визуализировать причину проблемы, но и </w:t>
      </w:r>
      <w:r>
        <w:rPr>
          <w:sz w:val="28"/>
          <w:szCs w:val="28"/>
        </w:rPr>
        <w:t>эффективно</w:t>
      </w:r>
      <w:r w:rsidRPr="00124FB7">
        <w:rPr>
          <w:sz w:val="28"/>
          <w:szCs w:val="28"/>
        </w:rPr>
        <w:t xml:space="preserve"> её устранить.</w:t>
      </w:r>
    </w:p>
    <w:p w:rsidR="00C66C34" w:rsidRDefault="00C66C34">
      <w:pPr>
        <w:rPr>
          <w:rFonts w:eastAsia="Helios" w:cs="Times New Roman"/>
          <w:sz w:val="28"/>
          <w:szCs w:val="28"/>
        </w:rPr>
      </w:pPr>
      <w:r>
        <w:rPr>
          <w:rFonts w:eastAsia="Helios" w:cs="Times New Roman"/>
          <w:sz w:val="28"/>
          <w:szCs w:val="28"/>
        </w:rPr>
        <w:br w:type="page"/>
      </w:r>
    </w:p>
    <w:p w:rsidR="00C66C34" w:rsidRPr="00124FB7" w:rsidRDefault="00C66C34" w:rsidP="00C66C34">
      <w:pPr>
        <w:spacing w:line="240" w:lineRule="auto"/>
        <w:jc w:val="center"/>
        <w:rPr>
          <w:sz w:val="28"/>
          <w:szCs w:val="28"/>
        </w:rPr>
      </w:pPr>
      <w:r w:rsidRPr="00124FB7">
        <w:rPr>
          <w:sz w:val="28"/>
          <w:szCs w:val="28"/>
        </w:rPr>
        <w:lastRenderedPageBreak/>
        <w:t xml:space="preserve">А.В. </w:t>
      </w:r>
      <w:proofErr w:type="spellStart"/>
      <w:r w:rsidRPr="00124FB7">
        <w:rPr>
          <w:sz w:val="28"/>
          <w:szCs w:val="28"/>
        </w:rPr>
        <w:t>Писклаков</w:t>
      </w:r>
      <w:proofErr w:type="spellEnd"/>
      <w:r w:rsidRPr="00124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Н.И. </w:t>
      </w:r>
      <w:r w:rsidRPr="00124FB7">
        <w:rPr>
          <w:sz w:val="28"/>
          <w:szCs w:val="28"/>
        </w:rPr>
        <w:t>Павленко</w:t>
      </w:r>
      <w:r>
        <w:rPr>
          <w:sz w:val="28"/>
          <w:szCs w:val="28"/>
        </w:rPr>
        <w:t xml:space="preserve">, А.С. </w:t>
      </w:r>
      <w:proofErr w:type="spellStart"/>
      <w:r>
        <w:rPr>
          <w:sz w:val="28"/>
          <w:szCs w:val="28"/>
        </w:rPr>
        <w:t>Шевляков</w:t>
      </w:r>
      <w:proofErr w:type="spellEnd"/>
      <w:r>
        <w:rPr>
          <w:sz w:val="28"/>
          <w:szCs w:val="28"/>
        </w:rPr>
        <w:t>, В.С. Плаксина</w:t>
      </w:r>
      <w:r w:rsidRPr="00124FB7">
        <w:rPr>
          <w:sz w:val="28"/>
          <w:szCs w:val="28"/>
        </w:rPr>
        <w:t>.</w:t>
      </w:r>
    </w:p>
    <w:p w:rsidR="00C66C34" w:rsidRPr="007E4C1C" w:rsidRDefault="00C66C34" w:rsidP="00C66C34">
      <w:pPr>
        <w:spacing w:line="240" w:lineRule="auto"/>
        <w:jc w:val="center"/>
        <w:rPr>
          <w:b/>
          <w:sz w:val="28"/>
          <w:szCs w:val="28"/>
        </w:rPr>
      </w:pPr>
      <w:r w:rsidRPr="007E4C1C">
        <w:rPr>
          <w:b/>
          <w:sz w:val="28"/>
          <w:szCs w:val="28"/>
        </w:rPr>
        <w:t>ОСОБЕННОСТИ РЕАБИЛИТАЦИИ ПАЦИЕНТОК ПОСЛЕ МОНОТУБУЛЯРНОГО СИГМОИДАЛЬНОГО КОЛЬПОПОЭЗА.</w:t>
      </w:r>
    </w:p>
    <w:p w:rsidR="00C66C34" w:rsidRPr="00124FB7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ФГБОУ </w:t>
      </w:r>
      <w:proofErr w:type="gramStart"/>
      <w:r>
        <w:rPr>
          <w:i/>
          <w:sz w:val="28"/>
          <w:szCs w:val="28"/>
        </w:rPr>
        <w:t>ВО</w:t>
      </w:r>
      <w:proofErr w:type="gramEnd"/>
      <w:r>
        <w:rPr>
          <w:i/>
          <w:sz w:val="28"/>
          <w:szCs w:val="28"/>
        </w:rPr>
        <w:t xml:space="preserve"> "</w:t>
      </w:r>
      <w:r w:rsidRPr="00124FB7">
        <w:rPr>
          <w:i/>
          <w:sz w:val="28"/>
          <w:szCs w:val="28"/>
        </w:rPr>
        <w:t>Омский государственный медицинский университет</w:t>
      </w:r>
      <w:r>
        <w:rPr>
          <w:i/>
          <w:sz w:val="28"/>
          <w:szCs w:val="28"/>
        </w:rPr>
        <w:t>"</w:t>
      </w:r>
    </w:p>
    <w:p w:rsidR="00C66C34" w:rsidRPr="00124FB7" w:rsidRDefault="00C66C34" w:rsidP="00C66C34">
      <w:pPr>
        <w:spacing w:line="240" w:lineRule="auto"/>
        <w:jc w:val="center"/>
        <w:rPr>
          <w:i/>
          <w:sz w:val="28"/>
          <w:szCs w:val="28"/>
        </w:rPr>
      </w:pPr>
      <w:r w:rsidRPr="00124FB7">
        <w:rPr>
          <w:i/>
          <w:sz w:val="28"/>
          <w:szCs w:val="28"/>
        </w:rPr>
        <w:t>БУЗОО «Областная детская клиническая больница»</w:t>
      </w:r>
    </w:p>
    <w:p w:rsidR="00C66C34" w:rsidRPr="007E4C1C" w:rsidRDefault="00C66C34" w:rsidP="00C66C34">
      <w:pPr>
        <w:spacing w:line="240" w:lineRule="auto"/>
        <w:rPr>
          <w:sz w:val="28"/>
          <w:szCs w:val="28"/>
        </w:rPr>
      </w:pPr>
    </w:p>
    <w:p w:rsidR="00C66C34" w:rsidRDefault="00C66C34" w:rsidP="00C66C34">
      <w:pPr>
        <w:spacing w:line="240" w:lineRule="auto"/>
        <w:rPr>
          <w:sz w:val="28"/>
          <w:szCs w:val="28"/>
        </w:rPr>
      </w:pPr>
      <w:r w:rsidRPr="007E4C1C">
        <w:rPr>
          <w:sz w:val="28"/>
          <w:szCs w:val="28"/>
        </w:rPr>
        <w:t>Синдром Майера</w:t>
      </w:r>
      <w:r>
        <w:rPr>
          <w:sz w:val="28"/>
          <w:szCs w:val="28"/>
        </w:rPr>
        <w:t xml:space="preserve"> </w:t>
      </w:r>
      <w:r w:rsidRPr="007E4C1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7E4C1C">
        <w:rPr>
          <w:sz w:val="28"/>
          <w:szCs w:val="28"/>
        </w:rPr>
        <w:t>Рокитанского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E4C1C">
        <w:rPr>
          <w:sz w:val="28"/>
          <w:szCs w:val="28"/>
        </w:rPr>
        <w:t>Кюстера</w:t>
      </w:r>
      <w:proofErr w:type="spellEnd"/>
      <w:r>
        <w:rPr>
          <w:sz w:val="28"/>
          <w:szCs w:val="28"/>
        </w:rPr>
        <w:t xml:space="preserve"> - </w:t>
      </w:r>
      <w:proofErr w:type="spellStart"/>
      <w:r w:rsidRPr="007E4C1C">
        <w:rPr>
          <w:sz w:val="28"/>
          <w:szCs w:val="28"/>
        </w:rPr>
        <w:t>Хаузера</w:t>
      </w:r>
      <w:proofErr w:type="spellEnd"/>
      <w:r w:rsidRPr="007E4C1C">
        <w:rPr>
          <w:sz w:val="28"/>
          <w:szCs w:val="28"/>
        </w:rPr>
        <w:t xml:space="preserve"> - порок развития, для которого характерны врождённое отсутствие матки и влагалища при нормальной функции яичников, женском фенотипе и кариотипе. Многочисленность способов </w:t>
      </w:r>
      <w:proofErr w:type="spellStart"/>
      <w:r w:rsidRPr="007E4C1C">
        <w:rPr>
          <w:sz w:val="28"/>
          <w:szCs w:val="28"/>
        </w:rPr>
        <w:t>кольпопоэза</w:t>
      </w:r>
      <w:proofErr w:type="spellEnd"/>
      <w:r w:rsidRPr="007E4C1C">
        <w:rPr>
          <w:sz w:val="28"/>
          <w:szCs w:val="28"/>
        </w:rPr>
        <w:t xml:space="preserve">, их модификаций свидетельствовала о неудовлетворённости полученными результатами лечения. На протяжении многих лет учёные стремились изыскать способ </w:t>
      </w:r>
      <w:proofErr w:type="spellStart"/>
      <w:r w:rsidRPr="007E4C1C">
        <w:rPr>
          <w:sz w:val="28"/>
          <w:szCs w:val="28"/>
        </w:rPr>
        <w:t>вагинопластики</w:t>
      </w:r>
      <w:proofErr w:type="spellEnd"/>
      <w:r w:rsidRPr="007E4C1C">
        <w:rPr>
          <w:sz w:val="28"/>
          <w:szCs w:val="28"/>
        </w:rPr>
        <w:t>, наиболее «удобный» для пациентки и вместе с тем дающий наиболее надёжные и стойкие результаты в отношении функциональной пригодности создаваемого органа.</w:t>
      </w:r>
      <w:r w:rsidRPr="004B7B4C">
        <w:rPr>
          <w:sz w:val="28"/>
          <w:szCs w:val="28"/>
        </w:rPr>
        <w:t> </w:t>
      </w:r>
    </w:p>
    <w:p w:rsidR="00C66C34" w:rsidRPr="007E4C1C" w:rsidRDefault="00C66C34" w:rsidP="00C66C34">
      <w:pPr>
        <w:spacing w:line="240" w:lineRule="auto"/>
        <w:rPr>
          <w:sz w:val="28"/>
          <w:szCs w:val="28"/>
        </w:rPr>
      </w:pPr>
      <w:r w:rsidRPr="007E4C1C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-</w:t>
      </w:r>
      <w:r w:rsidRPr="007E4C1C">
        <w:rPr>
          <w:sz w:val="28"/>
          <w:szCs w:val="28"/>
        </w:rPr>
        <w:t xml:space="preserve"> оценить особенности послеоперационной реабилитации и качество жизни пациенток после </w:t>
      </w:r>
      <w:proofErr w:type="spellStart"/>
      <w:r w:rsidRPr="007E4C1C">
        <w:rPr>
          <w:sz w:val="28"/>
          <w:szCs w:val="28"/>
        </w:rPr>
        <w:t>монотубулярного</w:t>
      </w:r>
      <w:proofErr w:type="spellEnd"/>
      <w:r w:rsidRPr="007E4C1C">
        <w:rPr>
          <w:sz w:val="28"/>
          <w:szCs w:val="28"/>
        </w:rPr>
        <w:t xml:space="preserve"> </w:t>
      </w:r>
      <w:proofErr w:type="spellStart"/>
      <w:r w:rsidRPr="007E4C1C">
        <w:rPr>
          <w:sz w:val="28"/>
          <w:szCs w:val="28"/>
        </w:rPr>
        <w:t>сигмоидального</w:t>
      </w:r>
      <w:proofErr w:type="spellEnd"/>
      <w:r w:rsidRPr="007E4C1C">
        <w:rPr>
          <w:sz w:val="28"/>
          <w:szCs w:val="28"/>
        </w:rPr>
        <w:t xml:space="preserve"> </w:t>
      </w:r>
      <w:proofErr w:type="spellStart"/>
      <w:r w:rsidRPr="007E4C1C">
        <w:rPr>
          <w:sz w:val="28"/>
          <w:szCs w:val="28"/>
        </w:rPr>
        <w:t>кольпопоэза</w:t>
      </w:r>
      <w:proofErr w:type="spellEnd"/>
      <w:r w:rsidRPr="007E4C1C">
        <w:rPr>
          <w:sz w:val="28"/>
          <w:szCs w:val="28"/>
        </w:rPr>
        <w:t>.</w:t>
      </w:r>
    </w:p>
    <w:p w:rsidR="00C66C34" w:rsidRDefault="00C66C34" w:rsidP="00C66C34">
      <w:pPr>
        <w:spacing w:line="240" w:lineRule="auto"/>
        <w:rPr>
          <w:rFonts w:eastAsia="Tahoma"/>
          <w:b/>
          <w:sz w:val="28"/>
          <w:szCs w:val="28"/>
        </w:rPr>
      </w:pPr>
      <w:r w:rsidRPr="007E4C1C">
        <w:rPr>
          <w:rFonts w:eastAsia="Tahoma"/>
          <w:b/>
          <w:sz w:val="28"/>
          <w:szCs w:val="28"/>
        </w:rPr>
        <w:t>Материалы и методы исследования</w:t>
      </w:r>
    </w:p>
    <w:p w:rsidR="00C66C34" w:rsidRDefault="00C66C34" w:rsidP="00C66C3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базе БУЗОО </w:t>
      </w:r>
      <w:r w:rsidRPr="004B7B4C">
        <w:rPr>
          <w:sz w:val="28"/>
          <w:szCs w:val="28"/>
        </w:rPr>
        <w:t>«Областная детская клиническая больница»</w:t>
      </w:r>
      <w:r>
        <w:rPr>
          <w:sz w:val="28"/>
          <w:szCs w:val="28"/>
        </w:rPr>
        <w:t xml:space="preserve"> </w:t>
      </w:r>
      <w:r w:rsidRPr="000D7CD8">
        <w:rPr>
          <w:sz w:val="28"/>
          <w:szCs w:val="28"/>
        </w:rPr>
        <w:t xml:space="preserve"> в 2005-2017 годах находились на обследовании и лечении 18 девочек с агенезией матки и влагалища в возрасте от 14 до 17 лет.</w:t>
      </w:r>
      <w:r>
        <w:rPr>
          <w:sz w:val="28"/>
          <w:szCs w:val="28"/>
        </w:rPr>
        <w:t xml:space="preserve"> </w:t>
      </w:r>
      <w:r w:rsidRPr="000D7CD8">
        <w:rPr>
          <w:sz w:val="28"/>
          <w:szCs w:val="28"/>
        </w:rPr>
        <w:t xml:space="preserve">Диагноз порока развития половых органов устанавливался на основании результатов осмотра, </w:t>
      </w:r>
      <w:proofErr w:type="gramStart"/>
      <w:r w:rsidRPr="000D7CD8">
        <w:rPr>
          <w:sz w:val="28"/>
          <w:szCs w:val="28"/>
        </w:rPr>
        <w:t>УЗ-исследования</w:t>
      </w:r>
      <w:proofErr w:type="gramEnd"/>
      <w:r w:rsidRPr="000D7CD8">
        <w:rPr>
          <w:sz w:val="28"/>
          <w:szCs w:val="28"/>
        </w:rPr>
        <w:t xml:space="preserve"> органов малого таза, МРТ органов малого таза, диагностической лапароскопии и </w:t>
      </w:r>
      <w:proofErr w:type="spellStart"/>
      <w:r w:rsidRPr="000D7CD8">
        <w:rPr>
          <w:sz w:val="28"/>
          <w:szCs w:val="28"/>
        </w:rPr>
        <w:t>кариотипирования</w:t>
      </w:r>
      <w:proofErr w:type="spellEnd"/>
      <w:r w:rsidRPr="000D7C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7CD8">
        <w:rPr>
          <w:sz w:val="28"/>
          <w:szCs w:val="28"/>
        </w:rPr>
        <w:t xml:space="preserve">Всем пациенткам проводился </w:t>
      </w:r>
      <w:proofErr w:type="spellStart"/>
      <w:r w:rsidRPr="000D7CD8">
        <w:rPr>
          <w:sz w:val="28"/>
          <w:szCs w:val="28"/>
        </w:rPr>
        <w:t>лапароскопически</w:t>
      </w:r>
      <w:proofErr w:type="spellEnd"/>
      <w:r w:rsidRPr="000D7CD8">
        <w:rPr>
          <w:sz w:val="28"/>
          <w:szCs w:val="28"/>
        </w:rPr>
        <w:t xml:space="preserve"> </w:t>
      </w:r>
      <w:proofErr w:type="spellStart"/>
      <w:r w:rsidRPr="000D7CD8">
        <w:rPr>
          <w:sz w:val="28"/>
          <w:szCs w:val="28"/>
        </w:rPr>
        <w:t>ассистированный</w:t>
      </w:r>
      <w:proofErr w:type="spellEnd"/>
      <w:r w:rsidRPr="000D7CD8">
        <w:rPr>
          <w:sz w:val="28"/>
          <w:szCs w:val="28"/>
        </w:rPr>
        <w:t xml:space="preserve"> </w:t>
      </w:r>
      <w:proofErr w:type="spellStart"/>
      <w:r w:rsidRPr="000D7CD8">
        <w:rPr>
          <w:sz w:val="28"/>
          <w:szCs w:val="28"/>
        </w:rPr>
        <w:t>сигмоидальный</w:t>
      </w:r>
      <w:proofErr w:type="spellEnd"/>
      <w:r w:rsidRPr="000D7CD8">
        <w:rPr>
          <w:sz w:val="28"/>
          <w:szCs w:val="28"/>
        </w:rPr>
        <w:t xml:space="preserve"> </w:t>
      </w:r>
      <w:proofErr w:type="spellStart"/>
      <w:r w:rsidRPr="000D7CD8">
        <w:rPr>
          <w:sz w:val="28"/>
          <w:szCs w:val="28"/>
        </w:rPr>
        <w:t>кольпопоэз</w:t>
      </w:r>
      <w:proofErr w:type="spellEnd"/>
      <w:r w:rsidRPr="000D7CD8">
        <w:rPr>
          <w:sz w:val="28"/>
          <w:szCs w:val="28"/>
        </w:rPr>
        <w:t xml:space="preserve"> с последующей оценкой состояния трансплантата через 6 месяцев и анализом качества жизни по данным </w:t>
      </w:r>
      <w:proofErr w:type="spellStart"/>
      <w:r w:rsidRPr="000D7CD8">
        <w:rPr>
          <w:sz w:val="28"/>
          <w:szCs w:val="28"/>
        </w:rPr>
        <w:t>опросника</w:t>
      </w:r>
      <w:proofErr w:type="spellEnd"/>
      <w:r w:rsidRPr="000D7CD8">
        <w:rPr>
          <w:sz w:val="28"/>
          <w:szCs w:val="28"/>
        </w:rPr>
        <w:t xml:space="preserve">. </w:t>
      </w:r>
    </w:p>
    <w:p w:rsidR="00C66C34" w:rsidRPr="004B7B4C" w:rsidRDefault="00C66C34" w:rsidP="00C66C34">
      <w:pPr>
        <w:spacing w:line="240" w:lineRule="auto"/>
        <w:rPr>
          <w:rFonts w:eastAsia="Tahoma"/>
          <w:b/>
          <w:sz w:val="28"/>
          <w:szCs w:val="28"/>
        </w:rPr>
      </w:pPr>
      <w:r w:rsidRPr="004B7B4C">
        <w:rPr>
          <w:rFonts w:eastAsia="Tahoma"/>
          <w:b/>
          <w:sz w:val="28"/>
          <w:szCs w:val="28"/>
        </w:rPr>
        <w:t>Результаты и их обсуждение</w:t>
      </w:r>
    </w:p>
    <w:p w:rsidR="00C66C34" w:rsidRPr="0021425F" w:rsidRDefault="00C66C34" w:rsidP="00C66C34">
      <w:pPr>
        <w:spacing w:line="240" w:lineRule="auto"/>
        <w:rPr>
          <w:sz w:val="28"/>
          <w:szCs w:val="28"/>
        </w:rPr>
      </w:pPr>
      <w:r w:rsidRPr="0021425F">
        <w:rPr>
          <w:sz w:val="28"/>
          <w:szCs w:val="28"/>
        </w:rPr>
        <w:t xml:space="preserve">В послеоперационном периоде всем пациенткам проводилось </w:t>
      </w:r>
      <w:proofErr w:type="spellStart"/>
      <w:r w:rsidRPr="0021425F">
        <w:rPr>
          <w:sz w:val="28"/>
          <w:szCs w:val="28"/>
        </w:rPr>
        <w:t>бужирование</w:t>
      </w:r>
      <w:proofErr w:type="spellEnd"/>
      <w:r w:rsidRPr="0021425F">
        <w:rPr>
          <w:sz w:val="28"/>
          <w:szCs w:val="28"/>
        </w:rPr>
        <w:t xml:space="preserve"> преддверия влагалища расширителем влагалища 30/112 мм (</w:t>
      </w:r>
      <w:proofErr w:type="spellStart"/>
      <w:r w:rsidRPr="0021425F">
        <w:rPr>
          <w:sz w:val="28"/>
          <w:szCs w:val="28"/>
        </w:rPr>
        <w:t>d</w:t>
      </w:r>
      <w:proofErr w:type="spellEnd"/>
      <w:r w:rsidRPr="0021425F">
        <w:rPr>
          <w:sz w:val="28"/>
          <w:szCs w:val="28"/>
        </w:rPr>
        <w:t>/</w:t>
      </w:r>
      <w:proofErr w:type="spellStart"/>
      <w:r w:rsidRPr="0021425F">
        <w:rPr>
          <w:sz w:val="28"/>
          <w:szCs w:val="28"/>
        </w:rPr>
        <w:t>l</w:t>
      </w:r>
      <w:proofErr w:type="spellEnd"/>
      <w:r w:rsidRPr="0021425F">
        <w:rPr>
          <w:sz w:val="28"/>
          <w:szCs w:val="28"/>
        </w:rPr>
        <w:t xml:space="preserve">), максимальная продолжительность </w:t>
      </w:r>
      <w:proofErr w:type="spellStart"/>
      <w:r w:rsidRPr="0021425F">
        <w:rPr>
          <w:sz w:val="28"/>
          <w:szCs w:val="28"/>
        </w:rPr>
        <w:t>бужирования</w:t>
      </w:r>
      <w:proofErr w:type="spellEnd"/>
      <w:r w:rsidRPr="0021425F">
        <w:rPr>
          <w:sz w:val="28"/>
          <w:szCs w:val="28"/>
        </w:rPr>
        <w:t xml:space="preserve"> </w:t>
      </w:r>
      <w:r>
        <w:rPr>
          <w:sz w:val="28"/>
          <w:szCs w:val="28"/>
        </w:rPr>
        <w:t>120 дней</w:t>
      </w:r>
      <w:r w:rsidRPr="0021425F">
        <w:rPr>
          <w:sz w:val="28"/>
          <w:szCs w:val="28"/>
        </w:rPr>
        <w:t xml:space="preserve">, в среднем </w:t>
      </w:r>
      <w:r>
        <w:rPr>
          <w:sz w:val="28"/>
          <w:szCs w:val="28"/>
        </w:rPr>
        <w:t xml:space="preserve">60  </w:t>
      </w:r>
      <w:r w:rsidRPr="0021425F">
        <w:rPr>
          <w:sz w:val="28"/>
          <w:szCs w:val="28"/>
        </w:rPr>
        <w:t>±</w:t>
      </w:r>
      <w:r>
        <w:rPr>
          <w:sz w:val="28"/>
          <w:szCs w:val="28"/>
        </w:rPr>
        <w:t xml:space="preserve"> </w:t>
      </w:r>
      <w:r w:rsidRPr="0021425F">
        <w:rPr>
          <w:sz w:val="28"/>
          <w:szCs w:val="28"/>
        </w:rPr>
        <w:t xml:space="preserve">18 дней, а также нормализация </w:t>
      </w:r>
      <w:proofErr w:type="spellStart"/>
      <w:r w:rsidRPr="0021425F">
        <w:rPr>
          <w:sz w:val="28"/>
          <w:szCs w:val="28"/>
        </w:rPr>
        <w:t>биоциноза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неовагины</w:t>
      </w:r>
      <w:proofErr w:type="spellEnd"/>
      <w:r w:rsidRPr="0021425F">
        <w:rPr>
          <w:sz w:val="28"/>
          <w:szCs w:val="28"/>
        </w:rPr>
        <w:t xml:space="preserve"> путём </w:t>
      </w:r>
      <w:proofErr w:type="spellStart"/>
      <w:r w:rsidRPr="0021425F">
        <w:rPr>
          <w:sz w:val="28"/>
          <w:szCs w:val="28"/>
        </w:rPr>
        <w:t>интравагинального</w:t>
      </w:r>
      <w:proofErr w:type="spellEnd"/>
      <w:r w:rsidRPr="0021425F">
        <w:rPr>
          <w:sz w:val="28"/>
          <w:szCs w:val="28"/>
        </w:rPr>
        <w:t xml:space="preserve"> введения </w:t>
      </w:r>
      <w:proofErr w:type="spellStart"/>
      <w:r w:rsidRPr="0021425F">
        <w:rPr>
          <w:sz w:val="28"/>
          <w:szCs w:val="28"/>
        </w:rPr>
        <w:t>хлоргексидина</w:t>
      </w:r>
      <w:proofErr w:type="spellEnd"/>
      <w:r w:rsidRPr="0021425F">
        <w:rPr>
          <w:sz w:val="28"/>
          <w:szCs w:val="28"/>
        </w:rPr>
        <w:t xml:space="preserve"> в суппозиториях 1 раз в неделю продолжительностью максимально до 6 месяцев. </w:t>
      </w:r>
      <w:proofErr w:type="gramStart"/>
      <w:r w:rsidRPr="0021425F">
        <w:rPr>
          <w:sz w:val="28"/>
          <w:szCs w:val="28"/>
        </w:rPr>
        <w:t xml:space="preserve">Микробный пейзаж </w:t>
      </w:r>
      <w:proofErr w:type="spellStart"/>
      <w:r w:rsidRPr="0021425F">
        <w:rPr>
          <w:sz w:val="28"/>
          <w:szCs w:val="28"/>
        </w:rPr>
        <w:t>неовагины</w:t>
      </w:r>
      <w:proofErr w:type="spellEnd"/>
      <w:r w:rsidRPr="0021425F">
        <w:rPr>
          <w:sz w:val="28"/>
          <w:szCs w:val="28"/>
        </w:rPr>
        <w:t xml:space="preserve"> через 1 месяц показал наличие у большинства пациенток  преимущественно кишечной флоры (бактерий </w:t>
      </w:r>
      <w:proofErr w:type="spellStart"/>
      <w:r w:rsidRPr="0021425F">
        <w:rPr>
          <w:sz w:val="28"/>
          <w:szCs w:val="28"/>
        </w:rPr>
        <w:t>Enterococcus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faecalis</w:t>
      </w:r>
      <w:proofErr w:type="spellEnd"/>
      <w:r w:rsidRPr="0021425F">
        <w:rPr>
          <w:sz w:val="28"/>
          <w:szCs w:val="28"/>
        </w:rPr>
        <w:t xml:space="preserve"> (энтерококк фекальный), </w:t>
      </w:r>
      <w:proofErr w:type="spellStart"/>
      <w:r w:rsidRPr="0021425F">
        <w:rPr>
          <w:sz w:val="28"/>
          <w:szCs w:val="28"/>
        </w:rPr>
        <w:t>Escherichia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coli</w:t>
      </w:r>
      <w:proofErr w:type="spellEnd"/>
      <w:r w:rsidRPr="0021425F">
        <w:rPr>
          <w:sz w:val="28"/>
          <w:szCs w:val="28"/>
        </w:rPr>
        <w:t xml:space="preserve">, (Кишечная палочка, </w:t>
      </w:r>
      <w:proofErr w:type="spellStart"/>
      <w:r w:rsidRPr="0021425F">
        <w:rPr>
          <w:sz w:val="28"/>
          <w:szCs w:val="28"/>
        </w:rPr>
        <w:t>Proteus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mirabilis</w:t>
      </w:r>
      <w:proofErr w:type="spellEnd"/>
      <w:r w:rsidRPr="0021425F">
        <w:rPr>
          <w:sz w:val="28"/>
          <w:szCs w:val="28"/>
        </w:rPr>
        <w:t xml:space="preserve"> (протей </w:t>
      </w:r>
      <w:proofErr w:type="spellStart"/>
      <w:r w:rsidRPr="0021425F">
        <w:rPr>
          <w:sz w:val="28"/>
          <w:szCs w:val="28"/>
        </w:rPr>
        <w:t>мирабилис</w:t>
      </w:r>
      <w:proofErr w:type="spellEnd"/>
      <w:r w:rsidRPr="0021425F">
        <w:rPr>
          <w:sz w:val="28"/>
          <w:szCs w:val="28"/>
        </w:rPr>
        <w:t xml:space="preserve"> и </w:t>
      </w:r>
      <w:proofErr w:type="spellStart"/>
      <w:r w:rsidRPr="0021425F">
        <w:rPr>
          <w:sz w:val="28"/>
          <w:szCs w:val="28"/>
        </w:rPr>
        <w:t>Klebsiella</w:t>
      </w:r>
      <w:proofErr w:type="spellEnd"/>
      <w:r w:rsidRPr="0021425F">
        <w:rPr>
          <w:sz w:val="28"/>
          <w:szCs w:val="28"/>
        </w:rPr>
        <w:t>) на фоне отсутствия нормальной вагинальной флоры.</w:t>
      </w:r>
      <w:proofErr w:type="gramEnd"/>
      <w:r w:rsidRPr="0021425F">
        <w:rPr>
          <w:sz w:val="28"/>
          <w:szCs w:val="28"/>
        </w:rPr>
        <w:t xml:space="preserve"> Однако по истечении 6 месяцев на фоне проводимой терапии нами отмечено преобладание во влагалище нормальной вагинальной флоры (</w:t>
      </w:r>
      <w:proofErr w:type="spellStart"/>
      <w:r w:rsidRPr="0021425F">
        <w:rPr>
          <w:sz w:val="28"/>
          <w:szCs w:val="28"/>
        </w:rPr>
        <w:t>Lactobacillus</w:t>
      </w:r>
      <w:proofErr w:type="spellEnd"/>
      <w:r w:rsidRPr="0021425F">
        <w:rPr>
          <w:sz w:val="28"/>
          <w:szCs w:val="28"/>
        </w:rPr>
        <w:t xml:space="preserve"> и </w:t>
      </w:r>
      <w:proofErr w:type="spellStart"/>
      <w:r w:rsidRPr="0021425F">
        <w:rPr>
          <w:sz w:val="28"/>
          <w:szCs w:val="28"/>
        </w:rPr>
        <w:t>Bifidobacterium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bifidum</w:t>
      </w:r>
      <w:proofErr w:type="spellEnd"/>
      <w:r w:rsidRPr="0021425F">
        <w:rPr>
          <w:sz w:val="28"/>
          <w:szCs w:val="28"/>
        </w:rPr>
        <w:t>) на фоне практически полного отсутствия кишечных бактерий.</w:t>
      </w:r>
      <w:r>
        <w:rPr>
          <w:sz w:val="28"/>
          <w:szCs w:val="28"/>
        </w:rPr>
        <w:t xml:space="preserve"> По результатам проведённого через 6 месяцев после оперативного лечения осмотра стеноза </w:t>
      </w:r>
      <w:proofErr w:type="spellStart"/>
      <w:r>
        <w:rPr>
          <w:sz w:val="28"/>
          <w:szCs w:val="28"/>
        </w:rPr>
        <w:t>неовагины</w:t>
      </w:r>
      <w:proofErr w:type="spellEnd"/>
      <w:r>
        <w:rPr>
          <w:sz w:val="28"/>
          <w:szCs w:val="28"/>
        </w:rPr>
        <w:t xml:space="preserve"> не было выявлено ни в одном случае, а результаты анкетирования показали лишь в 2 </w:t>
      </w:r>
      <w:r>
        <w:rPr>
          <w:sz w:val="28"/>
          <w:szCs w:val="28"/>
        </w:rPr>
        <w:lastRenderedPageBreak/>
        <w:t xml:space="preserve">случаях </w:t>
      </w:r>
      <w:r w:rsidRPr="0021425F">
        <w:rPr>
          <w:sz w:val="28"/>
          <w:szCs w:val="28"/>
        </w:rPr>
        <w:t>наличие «дискомфортных» выделений</w:t>
      </w:r>
      <w:r>
        <w:rPr>
          <w:sz w:val="28"/>
          <w:szCs w:val="28"/>
        </w:rPr>
        <w:t xml:space="preserve"> из половых путей, что свидетельствует об удовлетворительных результатах проведённого лечения</w:t>
      </w:r>
      <w:r w:rsidRPr="0021425F">
        <w:rPr>
          <w:sz w:val="28"/>
          <w:szCs w:val="28"/>
        </w:rPr>
        <w:t>.</w:t>
      </w:r>
    </w:p>
    <w:p w:rsidR="00C66C34" w:rsidRPr="004B7B4C" w:rsidRDefault="00C66C34" w:rsidP="00C66C34">
      <w:pPr>
        <w:spacing w:line="240" w:lineRule="auto"/>
        <w:rPr>
          <w:rFonts w:eastAsia="Tahoma"/>
          <w:b/>
          <w:sz w:val="28"/>
          <w:szCs w:val="28"/>
        </w:rPr>
      </w:pPr>
      <w:r w:rsidRPr="004B7B4C">
        <w:rPr>
          <w:rFonts w:eastAsia="Tahoma"/>
          <w:b/>
          <w:sz w:val="28"/>
          <w:szCs w:val="28"/>
        </w:rPr>
        <w:t>Выводы</w:t>
      </w:r>
    </w:p>
    <w:p w:rsidR="00C66C34" w:rsidRPr="0021425F" w:rsidRDefault="00C66C34" w:rsidP="00C66C34">
      <w:pPr>
        <w:spacing w:line="240" w:lineRule="auto"/>
        <w:rPr>
          <w:sz w:val="28"/>
          <w:szCs w:val="28"/>
        </w:rPr>
      </w:pPr>
      <w:proofErr w:type="spellStart"/>
      <w:r w:rsidRPr="0021425F">
        <w:rPr>
          <w:sz w:val="28"/>
          <w:szCs w:val="28"/>
        </w:rPr>
        <w:t>Лапароскопически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ассистированный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сигмоидальный</w:t>
      </w:r>
      <w:proofErr w:type="spellEnd"/>
      <w:r w:rsidRPr="0021425F">
        <w:rPr>
          <w:sz w:val="28"/>
          <w:szCs w:val="28"/>
        </w:rPr>
        <w:t xml:space="preserve"> </w:t>
      </w:r>
      <w:proofErr w:type="spellStart"/>
      <w:r w:rsidRPr="0021425F">
        <w:rPr>
          <w:sz w:val="28"/>
          <w:szCs w:val="28"/>
        </w:rPr>
        <w:t>кольпопоэз</w:t>
      </w:r>
      <w:proofErr w:type="spellEnd"/>
      <w:r w:rsidRPr="0021425F">
        <w:rPr>
          <w:sz w:val="28"/>
          <w:szCs w:val="28"/>
        </w:rPr>
        <w:t xml:space="preserve"> может быть </w:t>
      </w:r>
      <w:proofErr w:type="gramStart"/>
      <w:r w:rsidRPr="0021425F">
        <w:rPr>
          <w:sz w:val="28"/>
          <w:szCs w:val="28"/>
        </w:rPr>
        <w:t>рекомендован</w:t>
      </w:r>
      <w:proofErr w:type="gramEnd"/>
      <w:r w:rsidRPr="0021425F">
        <w:rPr>
          <w:sz w:val="28"/>
          <w:szCs w:val="28"/>
        </w:rPr>
        <w:t xml:space="preserve"> при агенезии влагалища ввиду хороших отдалённых анатомических результатов и удовлетворённости пациенток функцией сформированного органа.</w:t>
      </w:r>
    </w:p>
    <w:p w:rsidR="00C66C34" w:rsidRDefault="00C66C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6C34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i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01701">
        <w:rPr>
          <w:sz w:val="28"/>
          <w:szCs w:val="28"/>
        </w:rPr>
        <w:lastRenderedPageBreak/>
        <w:t>Т.А</w:t>
      </w:r>
      <w:r>
        <w:rPr>
          <w:sz w:val="28"/>
          <w:szCs w:val="28"/>
        </w:rPr>
        <w:t>.</w:t>
      </w:r>
      <w:r w:rsidRPr="00301701">
        <w:rPr>
          <w:sz w:val="28"/>
          <w:szCs w:val="28"/>
        </w:rPr>
        <w:t>Юдицкая</w:t>
      </w:r>
      <w:proofErr w:type="spellEnd"/>
      <w:r w:rsidRPr="00301701">
        <w:rPr>
          <w:sz w:val="28"/>
          <w:szCs w:val="28"/>
        </w:rPr>
        <w:t xml:space="preserve"> </w:t>
      </w:r>
      <w:r w:rsidRPr="00301701">
        <w:rPr>
          <w:sz w:val="28"/>
          <w:szCs w:val="28"/>
          <w:vertAlign w:val="superscript"/>
        </w:rPr>
        <w:t>1</w:t>
      </w:r>
      <w:r w:rsidRPr="00301701">
        <w:rPr>
          <w:sz w:val="28"/>
          <w:szCs w:val="28"/>
        </w:rPr>
        <w:t>, Н.П</w:t>
      </w:r>
      <w:r>
        <w:rPr>
          <w:sz w:val="28"/>
          <w:szCs w:val="28"/>
        </w:rPr>
        <w:t>.</w:t>
      </w:r>
      <w:r w:rsidRPr="00301701">
        <w:rPr>
          <w:sz w:val="28"/>
          <w:szCs w:val="28"/>
        </w:rPr>
        <w:t xml:space="preserve"> Канычева</w:t>
      </w:r>
      <w:proofErr w:type="gramStart"/>
      <w:r w:rsidRPr="00301701">
        <w:rPr>
          <w:sz w:val="28"/>
          <w:szCs w:val="28"/>
          <w:vertAlign w:val="superscript"/>
        </w:rPr>
        <w:t>1</w:t>
      </w:r>
      <w:proofErr w:type="gramEnd"/>
      <w:r w:rsidRPr="00301701">
        <w:rPr>
          <w:sz w:val="28"/>
          <w:szCs w:val="28"/>
        </w:rPr>
        <w:t>, Е.О</w:t>
      </w:r>
      <w:r>
        <w:rPr>
          <w:sz w:val="28"/>
          <w:szCs w:val="28"/>
        </w:rPr>
        <w:t>.Щукина</w:t>
      </w:r>
      <w:r w:rsidRPr="00301701">
        <w:rPr>
          <w:sz w:val="28"/>
          <w:szCs w:val="28"/>
          <w:vertAlign w:val="superscript"/>
        </w:rPr>
        <w:t>1</w:t>
      </w:r>
      <w:r w:rsidRPr="00301701">
        <w:rPr>
          <w:sz w:val="28"/>
          <w:szCs w:val="28"/>
        </w:rPr>
        <w:t xml:space="preserve">, </w:t>
      </w:r>
      <w:r>
        <w:rPr>
          <w:sz w:val="28"/>
          <w:szCs w:val="28"/>
        </w:rPr>
        <w:t>Т.В.Реут</w:t>
      </w:r>
      <w:r w:rsidRPr="0030170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 w:rsidRPr="00301701">
        <w:rPr>
          <w:sz w:val="28"/>
          <w:szCs w:val="28"/>
        </w:rPr>
        <w:t>Н.Ю</w:t>
      </w:r>
      <w:r>
        <w:rPr>
          <w:sz w:val="28"/>
          <w:szCs w:val="28"/>
        </w:rPr>
        <w:t>.</w:t>
      </w:r>
      <w:r w:rsidRPr="00301701">
        <w:rPr>
          <w:sz w:val="28"/>
          <w:szCs w:val="28"/>
        </w:rPr>
        <w:t>Власенко</w:t>
      </w:r>
      <w:r w:rsidRPr="00301701">
        <w:rPr>
          <w:sz w:val="28"/>
          <w:szCs w:val="28"/>
          <w:vertAlign w:val="superscript"/>
        </w:rPr>
        <w:t>2</w:t>
      </w:r>
      <w:r w:rsidRPr="00301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01701">
        <w:rPr>
          <w:sz w:val="28"/>
          <w:szCs w:val="28"/>
        </w:rPr>
        <w:t>Н.В.Юнгман</w:t>
      </w:r>
      <w:proofErr w:type="spellEnd"/>
      <w:r w:rsidRPr="00301701">
        <w:rPr>
          <w:sz w:val="28"/>
          <w:szCs w:val="28"/>
        </w:rPr>
        <w:t xml:space="preserve"> </w:t>
      </w:r>
      <w:r w:rsidRPr="00301701">
        <w:rPr>
          <w:sz w:val="28"/>
          <w:szCs w:val="28"/>
          <w:vertAlign w:val="superscript"/>
        </w:rPr>
        <w:t>1</w:t>
      </w:r>
      <w:r w:rsidRPr="00301701">
        <w:rPr>
          <w:sz w:val="28"/>
          <w:szCs w:val="28"/>
        </w:rPr>
        <w:t xml:space="preserve">, </w:t>
      </w:r>
      <w:proofErr w:type="spellStart"/>
      <w:r w:rsidRPr="00301701">
        <w:rPr>
          <w:sz w:val="28"/>
          <w:szCs w:val="28"/>
        </w:rPr>
        <w:t>К.И</w:t>
      </w:r>
      <w:r>
        <w:rPr>
          <w:sz w:val="28"/>
          <w:szCs w:val="28"/>
        </w:rPr>
        <w:t>.</w:t>
      </w:r>
      <w:r w:rsidRPr="00301701">
        <w:rPr>
          <w:sz w:val="28"/>
          <w:szCs w:val="28"/>
        </w:rPr>
        <w:t>Каргаполова</w:t>
      </w:r>
      <w:proofErr w:type="spellEnd"/>
      <w:r w:rsidRPr="00301701">
        <w:rPr>
          <w:sz w:val="28"/>
          <w:szCs w:val="28"/>
        </w:rPr>
        <w:t xml:space="preserve"> </w:t>
      </w:r>
      <w:r w:rsidRPr="0030170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,П.В.Кузнецова</w:t>
      </w:r>
      <w:r w:rsidRPr="00301701">
        <w:rPr>
          <w:sz w:val="28"/>
          <w:szCs w:val="28"/>
          <w:vertAlign w:val="superscript"/>
        </w:rPr>
        <w:t>1</w:t>
      </w:r>
      <w:r w:rsidRPr="00301701">
        <w:rPr>
          <w:sz w:val="28"/>
          <w:szCs w:val="28"/>
        </w:rPr>
        <w:t>.</w:t>
      </w:r>
    </w:p>
    <w:p w:rsidR="00C66C34" w:rsidRDefault="00C66C34" w:rsidP="00C66C34">
      <w:pPr>
        <w:spacing w:line="240" w:lineRule="auto"/>
        <w:jc w:val="center"/>
        <w:textAlignment w:val="top"/>
        <w:outlineLvl w:val="0"/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25C2F"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ТЕЛЕМЕДИЦИНСКИ</w:t>
      </w:r>
      <w:r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Е</w:t>
      </w:r>
      <w:r w:rsidRPr="00A25C2F"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КОНСУЛЬТАЦИ</w:t>
      </w:r>
      <w:r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</w:t>
      </w:r>
      <w:r w:rsidRPr="00A25C2F"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ДЕТЕЙ</w:t>
      </w:r>
    </w:p>
    <w:p w:rsidR="00C66C34" w:rsidRDefault="00C66C34" w:rsidP="00C66C34">
      <w:pPr>
        <w:spacing w:line="240" w:lineRule="auto"/>
        <w:jc w:val="center"/>
        <w:textAlignment w:val="top"/>
        <w:outlineLvl w:val="0"/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25C2F"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С ЗАБОЛЕВАНИЯМИ ЭНДОКРИННОЙ </w:t>
      </w:r>
      <w:r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СИСТЕМЫ</w:t>
      </w:r>
    </w:p>
    <w:p w:rsidR="00C66C34" w:rsidRPr="00A25C2F" w:rsidRDefault="00C66C34" w:rsidP="00C66C34">
      <w:pPr>
        <w:spacing w:line="240" w:lineRule="auto"/>
        <w:jc w:val="center"/>
        <w:textAlignment w:val="top"/>
        <w:outlineLvl w:val="0"/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A25C2F">
        <w:rPr>
          <w:rFonts w:eastAsia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 ОМСКОЙ ОБЛАСТИ: ПЕРВЫЙ ОПЫТ</w:t>
      </w:r>
    </w:p>
    <w:p w:rsidR="00C66C34" w:rsidRPr="00301701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301701">
        <w:rPr>
          <w:i/>
          <w:sz w:val="28"/>
          <w:szCs w:val="28"/>
          <w:vertAlign w:val="superscript"/>
        </w:rPr>
        <w:t>1</w:t>
      </w:r>
      <w:r w:rsidRPr="00301701">
        <w:rPr>
          <w:i/>
          <w:sz w:val="28"/>
          <w:szCs w:val="28"/>
        </w:rPr>
        <w:t>БУЗОО «Областная детская клиническая больница»;</w:t>
      </w:r>
    </w:p>
    <w:p w:rsidR="00C66C34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  <w:r w:rsidRPr="00301701">
        <w:rPr>
          <w:i/>
          <w:sz w:val="28"/>
          <w:szCs w:val="28"/>
          <w:vertAlign w:val="superscript"/>
        </w:rPr>
        <w:t>2</w:t>
      </w:r>
      <w:r w:rsidRPr="00301701">
        <w:rPr>
          <w:i/>
          <w:sz w:val="28"/>
          <w:szCs w:val="28"/>
        </w:rPr>
        <w:t xml:space="preserve">ФГБОУ </w:t>
      </w:r>
      <w:proofErr w:type="gramStart"/>
      <w:r w:rsidRPr="00301701">
        <w:rPr>
          <w:i/>
          <w:sz w:val="28"/>
          <w:szCs w:val="28"/>
        </w:rPr>
        <w:t>ВО</w:t>
      </w:r>
      <w:proofErr w:type="gramEnd"/>
      <w:r w:rsidRPr="00301701">
        <w:rPr>
          <w:i/>
          <w:sz w:val="28"/>
          <w:szCs w:val="28"/>
        </w:rPr>
        <w:t xml:space="preserve"> «Омский государственный медицинский университет» Минздрава России, г. Омск</w:t>
      </w:r>
    </w:p>
    <w:p w:rsidR="00C66C34" w:rsidRDefault="00C66C34" w:rsidP="00C66C34">
      <w:pPr>
        <w:autoSpaceDE w:val="0"/>
        <w:autoSpaceDN w:val="0"/>
        <w:adjustRightInd w:val="0"/>
        <w:spacing w:line="240" w:lineRule="auto"/>
        <w:jc w:val="center"/>
        <w:rPr>
          <w:i/>
          <w:sz w:val="28"/>
          <w:szCs w:val="28"/>
        </w:rPr>
      </w:pPr>
    </w:p>
    <w:p w:rsidR="00C66C34" w:rsidRPr="00904B3D" w:rsidRDefault="00C66C34" w:rsidP="00C66C34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904B3D">
        <w:rPr>
          <w:b/>
          <w:bCs/>
          <w:sz w:val="28"/>
          <w:szCs w:val="28"/>
        </w:rPr>
        <w:t xml:space="preserve">Актуальность.  </w:t>
      </w:r>
      <w:r w:rsidRPr="00904B3D">
        <w:rPr>
          <w:color w:val="000000"/>
          <w:sz w:val="28"/>
          <w:szCs w:val="28"/>
          <w:shd w:val="clear" w:color="auto" w:fill="FFFFFF"/>
        </w:rPr>
        <w:t xml:space="preserve">В связи с ростом эндокринологической патологии повышается потребность в медицинских услугах, увеличивается нагрузка на медицинских работников и все сложнее осуществлять надлежащий медицинский контроль. Внедрение </w:t>
      </w:r>
      <w:proofErr w:type="spellStart"/>
      <w:r w:rsidRPr="00904B3D">
        <w:rPr>
          <w:color w:val="000000"/>
          <w:sz w:val="28"/>
          <w:szCs w:val="28"/>
          <w:shd w:val="clear" w:color="auto" w:fill="FFFFFF"/>
        </w:rPr>
        <w:t>телемедицины</w:t>
      </w:r>
      <w:proofErr w:type="spellEnd"/>
      <w:r w:rsidRPr="00904B3D">
        <w:rPr>
          <w:color w:val="000000"/>
          <w:sz w:val="28"/>
          <w:szCs w:val="28"/>
          <w:shd w:val="clear" w:color="auto" w:fill="FFFFFF"/>
        </w:rPr>
        <w:t xml:space="preserve"> делает более доступной </w:t>
      </w:r>
      <w:r w:rsidRPr="00904B3D">
        <w:rPr>
          <w:bCs/>
          <w:sz w:val="28"/>
          <w:szCs w:val="28"/>
        </w:rPr>
        <w:t>высокотехнологичную медицинскую помощь и консультации ведущих специалистов.</w:t>
      </w:r>
    </w:p>
    <w:p w:rsidR="00C66C34" w:rsidRPr="00904B3D" w:rsidRDefault="00C66C34" w:rsidP="00C66C34">
      <w:pPr>
        <w:spacing w:line="240" w:lineRule="auto"/>
        <w:textAlignment w:val="baseline"/>
        <w:rPr>
          <w:color w:val="000000"/>
          <w:sz w:val="28"/>
          <w:szCs w:val="28"/>
        </w:rPr>
      </w:pPr>
      <w:r w:rsidRPr="00904B3D">
        <w:rPr>
          <w:b/>
          <w:bCs/>
          <w:sz w:val="28"/>
          <w:szCs w:val="28"/>
        </w:rPr>
        <w:t>Цель исследования</w:t>
      </w:r>
      <w:r w:rsidRPr="00904B3D">
        <w:rPr>
          <w:b/>
          <w:sz w:val="28"/>
          <w:szCs w:val="28"/>
        </w:rPr>
        <w:t xml:space="preserve">: </w:t>
      </w:r>
      <w:r w:rsidRPr="00904B3D">
        <w:rPr>
          <w:sz w:val="28"/>
          <w:szCs w:val="28"/>
        </w:rPr>
        <w:t>Изучить потребность Омской области в консультациях детей с эндокринной патологией на Федеральных базах</w:t>
      </w:r>
      <w:r w:rsidRPr="00904B3D">
        <w:rPr>
          <w:b/>
          <w:sz w:val="28"/>
          <w:szCs w:val="28"/>
        </w:rPr>
        <w:t xml:space="preserve">. </w:t>
      </w:r>
      <w:r w:rsidRPr="00904B3D">
        <w:rPr>
          <w:sz w:val="28"/>
          <w:szCs w:val="28"/>
        </w:rPr>
        <w:t>Проанализировать опыт внедрения результатов консультаций в клиническую практику.</w:t>
      </w:r>
    </w:p>
    <w:p w:rsidR="00C66C34" w:rsidRPr="00904B3D" w:rsidRDefault="00C66C34" w:rsidP="00C66C34">
      <w:pPr>
        <w:pStyle w:val="Pa19"/>
        <w:spacing w:line="240" w:lineRule="auto"/>
        <w:ind w:firstLine="709"/>
        <w:jc w:val="both"/>
        <w:rPr>
          <w:rFonts w:ascii="Times New Roman" w:eastAsia="Helios" w:hAnsi="Times New Roman" w:cs="Times New Roman"/>
          <w:b/>
          <w:bCs/>
          <w:sz w:val="28"/>
          <w:szCs w:val="28"/>
        </w:rPr>
      </w:pPr>
      <w:r w:rsidRPr="00904B3D">
        <w:rPr>
          <w:rFonts w:ascii="Times New Roman" w:eastAsia="Helios" w:hAnsi="Times New Roman" w:cs="Times New Roman"/>
          <w:b/>
          <w:bCs/>
          <w:sz w:val="28"/>
          <w:szCs w:val="28"/>
        </w:rPr>
        <w:t xml:space="preserve">Материал и методы. </w:t>
      </w:r>
      <w:r w:rsidRPr="00904B3D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</w:t>
      </w:r>
      <w:r w:rsidRPr="00904B3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стие 30 детей с эндокринной патологией в возрасте с рождения до 18 лет,  которые были проконсультированы </w:t>
      </w:r>
      <w:proofErr w:type="spellStart"/>
      <w:r w:rsidRPr="00904B3D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904B3D">
        <w:rPr>
          <w:rFonts w:ascii="Times New Roman" w:hAnsi="Times New Roman" w:cs="Times New Roman"/>
          <w:color w:val="000000"/>
          <w:sz w:val="28"/>
          <w:szCs w:val="28"/>
        </w:rPr>
        <w:t xml:space="preserve"> и заочно, или получили направление на госпитализацию. Проведен анализ направительных документов на консультации и выписок из Федеральных центров. </w:t>
      </w:r>
    </w:p>
    <w:p w:rsidR="00C66C34" w:rsidRPr="00696018" w:rsidRDefault="00C66C34" w:rsidP="00C66C34">
      <w:pPr>
        <w:spacing w:line="240" w:lineRule="auto"/>
        <w:rPr>
          <w:sz w:val="28"/>
          <w:szCs w:val="28"/>
        </w:rPr>
      </w:pPr>
      <w:r w:rsidRPr="00696018">
        <w:rPr>
          <w:sz w:val="28"/>
          <w:szCs w:val="28"/>
        </w:rPr>
        <w:t xml:space="preserve">Результаты и обсуждение. В Омской области детское население составляет 418 тыс. человек, госпитализированных пациентов с эндокринологической патологией около 1100 в год, из них 30 пациентов получили </w:t>
      </w:r>
      <w:proofErr w:type="spellStart"/>
      <w:r w:rsidRPr="00696018">
        <w:rPr>
          <w:sz w:val="28"/>
          <w:szCs w:val="28"/>
        </w:rPr>
        <w:t>телемедицинские</w:t>
      </w:r>
      <w:proofErr w:type="spellEnd"/>
      <w:r w:rsidRPr="00696018">
        <w:rPr>
          <w:sz w:val="28"/>
          <w:szCs w:val="28"/>
        </w:rPr>
        <w:t xml:space="preserve"> консультации за 2019 год. </w:t>
      </w:r>
    </w:p>
    <w:p w:rsidR="00C66C34" w:rsidRPr="00696018" w:rsidRDefault="00C66C34" w:rsidP="00C66C34">
      <w:pPr>
        <w:spacing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696018">
        <w:rPr>
          <w:sz w:val="28"/>
          <w:szCs w:val="28"/>
        </w:rPr>
        <w:t>Эндокринологическая служба Омской области всегда активно</w:t>
      </w:r>
      <w:r w:rsidRPr="00696018">
        <w:rPr>
          <w:sz w:val="28"/>
          <w:szCs w:val="28"/>
          <w:lang w:eastAsia="ru-RU"/>
        </w:rPr>
        <w:t xml:space="preserve"> сотрудничала с Федеральными базами г</w:t>
      </w:r>
      <w:proofErr w:type="gramStart"/>
      <w:r w:rsidRPr="00696018">
        <w:rPr>
          <w:sz w:val="28"/>
          <w:szCs w:val="28"/>
          <w:lang w:eastAsia="ru-RU"/>
        </w:rPr>
        <w:t>.М</w:t>
      </w:r>
      <w:proofErr w:type="gramEnd"/>
      <w:r w:rsidRPr="00696018">
        <w:rPr>
          <w:sz w:val="28"/>
          <w:szCs w:val="28"/>
          <w:lang w:eastAsia="ru-RU"/>
        </w:rPr>
        <w:t xml:space="preserve">осква и Санкт-Петербург (очные и заочные консультации сложных пациентов, направления на госпитализацию пациентов в том числе и для хирургической или лучевой терапии). </w:t>
      </w:r>
      <w:r w:rsidRPr="00696018">
        <w:rPr>
          <w:rFonts w:eastAsia="Times New Roman"/>
          <w:bCs/>
          <w:iCs/>
          <w:sz w:val="28"/>
          <w:szCs w:val="28"/>
          <w:lang w:eastAsia="ru-RU"/>
        </w:rPr>
        <w:t xml:space="preserve">С внедрения приказа МЗ РФ от 30 ноября 2017 г. № 965н “Об утверждении порядка организации и оказания медицинской помощи с применением </w:t>
      </w:r>
      <w:proofErr w:type="spellStart"/>
      <w:r w:rsidRPr="00696018">
        <w:rPr>
          <w:rFonts w:eastAsia="Times New Roman"/>
          <w:bCs/>
          <w:iCs/>
          <w:sz w:val="28"/>
          <w:szCs w:val="28"/>
          <w:lang w:eastAsia="ru-RU"/>
        </w:rPr>
        <w:t>телемедицинских</w:t>
      </w:r>
      <w:proofErr w:type="spellEnd"/>
      <w:r w:rsidRPr="00696018">
        <w:rPr>
          <w:rFonts w:eastAsia="Times New Roman"/>
          <w:bCs/>
          <w:iCs/>
          <w:sz w:val="28"/>
          <w:szCs w:val="28"/>
          <w:lang w:eastAsia="ru-RU"/>
        </w:rPr>
        <w:t xml:space="preserve"> технологий” это получило официальный статус. </w:t>
      </w:r>
    </w:p>
    <w:p w:rsidR="00C66C34" w:rsidRPr="00904B3D" w:rsidRDefault="00C66C34" w:rsidP="00C66C34">
      <w:pPr>
        <w:spacing w:line="240" w:lineRule="auto"/>
        <w:rPr>
          <w:sz w:val="28"/>
          <w:szCs w:val="28"/>
        </w:rPr>
      </w:pPr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С внедрением 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телемедицины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 у нас появилась возможность привлечения для консультации сразу многих специалистов (несколько Федеральных баз) и определения более быстрой и правильной маршрутизации пациента.  Благодаря использованию 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телемедицины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 в</w:t>
      </w:r>
      <w:r w:rsidRPr="00904B3D">
        <w:rPr>
          <w:sz w:val="28"/>
          <w:szCs w:val="28"/>
        </w:rPr>
        <w:t xml:space="preserve"> 2019 году </w:t>
      </w:r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нами было отправлено на </w:t>
      </w:r>
      <w:r w:rsidRPr="00904B3D">
        <w:rPr>
          <w:sz w:val="28"/>
          <w:szCs w:val="28"/>
        </w:rPr>
        <w:t xml:space="preserve">стационарное лечение в ФГБУ «НМИЦ эндокринологии» Минздрава России 8 пациентов; </w:t>
      </w:r>
      <w:r w:rsidRPr="00904B3D">
        <w:rPr>
          <w:bCs/>
          <w:iCs/>
          <w:sz w:val="28"/>
          <w:szCs w:val="28"/>
        </w:rPr>
        <w:t>1</w:t>
      </w:r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 консультация проведена с ФГБУ «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НМИЦакушерства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, гинекологии и 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перинатологии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 имени 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академикаВ.И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>. К</w:t>
      </w:r>
      <w:r w:rsidRPr="00904B3D">
        <w:rPr>
          <w:bCs/>
          <w:iCs/>
          <w:sz w:val="28"/>
          <w:szCs w:val="28"/>
        </w:rPr>
        <w:t>улакова</w:t>
      </w:r>
      <w:r w:rsidRPr="00904B3D">
        <w:rPr>
          <w:rFonts w:eastAsia="Times New Roman"/>
          <w:bCs/>
          <w:iCs/>
          <w:sz w:val="28"/>
          <w:szCs w:val="28"/>
          <w:lang w:eastAsia="ru-RU"/>
        </w:rPr>
        <w:t>», в</w:t>
      </w:r>
      <w:r w:rsidRPr="00904B3D">
        <w:rPr>
          <w:sz w:val="28"/>
          <w:szCs w:val="28"/>
        </w:rPr>
        <w:t xml:space="preserve"> РДКБ госпитализировано 3 пациента (без сахарного диабета). Для установки инсулиновой помпы в Москву было </w:t>
      </w:r>
      <w:r w:rsidRPr="00904B3D">
        <w:rPr>
          <w:sz w:val="28"/>
          <w:szCs w:val="28"/>
        </w:rPr>
        <w:lastRenderedPageBreak/>
        <w:t xml:space="preserve">отправлено 10 пациентов (ФГБУ «НМИЦ эндокринологии» Минздрава России и РДКБ). </w:t>
      </w:r>
    </w:p>
    <w:p w:rsidR="00C66C34" w:rsidRPr="00904B3D" w:rsidRDefault="00C66C34" w:rsidP="00C66C34">
      <w:pPr>
        <w:spacing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904B3D">
        <w:rPr>
          <w:sz w:val="28"/>
          <w:szCs w:val="28"/>
          <w:shd w:val="clear" w:color="auto" w:fill="FFFFFF"/>
        </w:rPr>
        <w:t>Мы активно используем возможности проведения молекулярно</w:t>
      </w:r>
      <w:r>
        <w:rPr>
          <w:sz w:val="28"/>
          <w:szCs w:val="28"/>
          <w:shd w:val="clear" w:color="auto" w:fill="FFFFFF"/>
        </w:rPr>
        <w:t>-</w:t>
      </w:r>
      <w:r w:rsidRPr="00904B3D">
        <w:rPr>
          <w:sz w:val="28"/>
          <w:szCs w:val="28"/>
          <w:shd w:val="clear" w:color="auto" w:fill="FFFFFF"/>
        </w:rPr>
        <w:t xml:space="preserve">генетического обследования в </w:t>
      </w:r>
      <w:r w:rsidRPr="00904B3D">
        <w:rPr>
          <w:sz w:val="28"/>
          <w:szCs w:val="28"/>
        </w:rPr>
        <w:t>ФГБУ «НМИЦ эндокринологии» Минздрава России за счет средств федеральной программы «</w:t>
      </w:r>
      <w:proofErr w:type="spellStart"/>
      <w:r w:rsidRPr="00904B3D">
        <w:rPr>
          <w:sz w:val="28"/>
          <w:szCs w:val="28"/>
        </w:rPr>
        <w:t>Альфа-эндо</w:t>
      </w:r>
      <w:proofErr w:type="spellEnd"/>
      <w:r w:rsidRPr="00904B3D">
        <w:rPr>
          <w:sz w:val="28"/>
          <w:szCs w:val="28"/>
        </w:rPr>
        <w:t>»</w:t>
      </w:r>
      <w:r w:rsidRPr="00904B3D">
        <w:rPr>
          <w:sz w:val="28"/>
          <w:szCs w:val="28"/>
          <w:shd w:val="clear" w:color="auto" w:fill="FFFFFF"/>
        </w:rPr>
        <w:t xml:space="preserve">, что тоже требует получения согласия от ведущего специалист по данному направлению.  В 2019 году отправлены </w:t>
      </w:r>
      <w:proofErr w:type="spellStart"/>
      <w:r w:rsidRPr="00904B3D">
        <w:rPr>
          <w:sz w:val="28"/>
          <w:szCs w:val="28"/>
          <w:shd w:val="clear" w:color="auto" w:fill="FFFFFF"/>
        </w:rPr>
        <w:t>биообразцы</w:t>
      </w:r>
      <w:proofErr w:type="spellEnd"/>
      <w:r w:rsidRPr="00904B3D">
        <w:rPr>
          <w:sz w:val="28"/>
          <w:szCs w:val="28"/>
          <w:shd w:val="clear" w:color="auto" w:fill="FFFFFF"/>
        </w:rPr>
        <w:t xml:space="preserve"> 7 детей, в 3 случаях были выставлены диагнозы:</w:t>
      </w:r>
      <w:r w:rsidRPr="00904B3D">
        <w:rPr>
          <w:sz w:val="28"/>
          <w:szCs w:val="28"/>
        </w:rPr>
        <w:t xml:space="preserve"> врожденный </w:t>
      </w:r>
      <w:proofErr w:type="spellStart"/>
      <w:r w:rsidRPr="00904B3D">
        <w:rPr>
          <w:sz w:val="28"/>
          <w:szCs w:val="28"/>
        </w:rPr>
        <w:t>гиперинсулинизм</w:t>
      </w:r>
      <w:proofErr w:type="spellEnd"/>
      <w:r w:rsidRPr="00904B3D">
        <w:rPr>
          <w:sz w:val="28"/>
          <w:szCs w:val="28"/>
        </w:rPr>
        <w:t xml:space="preserve">, </w:t>
      </w:r>
      <w:proofErr w:type="spellStart"/>
      <w:r w:rsidRPr="00904B3D">
        <w:rPr>
          <w:sz w:val="28"/>
          <w:szCs w:val="28"/>
        </w:rPr>
        <w:t>гестационный</w:t>
      </w:r>
      <w:proofErr w:type="spellEnd"/>
      <w:r w:rsidRPr="00904B3D">
        <w:rPr>
          <w:sz w:val="28"/>
          <w:szCs w:val="28"/>
        </w:rPr>
        <w:t xml:space="preserve"> диабет, </w:t>
      </w:r>
      <w:proofErr w:type="spellStart"/>
      <w:r w:rsidRPr="00904B3D">
        <w:rPr>
          <w:sz w:val="28"/>
          <w:szCs w:val="28"/>
        </w:rPr>
        <w:t>нефрогенный</w:t>
      </w:r>
      <w:proofErr w:type="spellEnd"/>
      <w:r w:rsidRPr="00904B3D">
        <w:rPr>
          <w:sz w:val="28"/>
          <w:szCs w:val="28"/>
        </w:rPr>
        <w:t xml:space="preserve"> несахарный диабет</w:t>
      </w:r>
      <w:r w:rsidRPr="00904B3D">
        <w:rPr>
          <w:sz w:val="28"/>
          <w:szCs w:val="28"/>
          <w:shd w:val="clear" w:color="auto" w:fill="FFFFFF"/>
        </w:rPr>
        <w:t xml:space="preserve">. </w:t>
      </w:r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Благодаря </w:t>
      </w:r>
      <w:proofErr w:type="spellStart"/>
      <w:r w:rsidRPr="00904B3D">
        <w:rPr>
          <w:rFonts w:eastAsia="Times New Roman"/>
          <w:bCs/>
          <w:iCs/>
          <w:sz w:val="28"/>
          <w:szCs w:val="28"/>
          <w:lang w:eastAsia="ru-RU"/>
        </w:rPr>
        <w:t>телемедицине</w:t>
      </w:r>
      <w:proofErr w:type="spellEnd"/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 появилась возможность быстро изменить тактику терапии в соответствии с данными медико-генетического исследования. Мы также получили первый опыт терапии данных пациентов: с</w:t>
      </w:r>
      <w:r w:rsidRPr="00904B3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04B3D">
        <w:rPr>
          <w:rFonts w:eastAsia="Times New Roman"/>
          <w:sz w:val="28"/>
          <w:szCs w:val="28"/>
          <w:lang w:eastAsia="ru-RU"/>
        </w:rPr>
        <w:t>нефрогенным</w:t>
      </w:r>
      <w:proofErr w:type="spellEnd"/>
      <w:r w:rsidRPr="00904B3D">
        <w:rPr>
          <w:rFonts w:eastAsia="Times New Roman"/>
          <w:sz w:val="28"/>
          <w:szCs w:val="28"/>
          <w:lang w:eastAsia="ru-RU"/>
        </w:rPr>
        <w:t xml:space="preserve"> несахарным диабетом (</w:t>
      </w:r>
      <w:proofErr w:type="spellStart"/>
      <w:r w:rsidRPr="00904B3D">
        <w:rPr>
          <w:rFonts w:eastAsia="Times New Roman"/>
          <w:sz w:val="28"/>
          <w:szCs w:val="28"/>
          <w:lang w:eastAsia="ru-RU"/>
        </w:rPr>
        <w:t>гипоти</w:t>
      </w:r>
      <w:r>
        <w:rPr>
          <w:rFonts w:eastAsia="Times New Roman"/>
          <w:sz w:val="28"/>
          <w:szCs w:val="28"/>
          <w:lang w:eastAsia="ru-RU"/>
        </w:rPr>
        <w:t>а</w:t>
      </w:r>
      <w:r w:rsidRPr="00904B3D">
        <w:rPr>
          <w:rFonts w:eastAsia="Times New Roman"/>
          <w:sz w:val="28"/>
          <w:szCs w:val="28"/>
          <w:lang w:eastAsia="ru-RU"/>
        </w:rPr>
        <w:t>зид</w:t>
      </w:r>
      <w:proofErr w:type="spellEnd"/>
      <w:r w:rsidRPr="00904B3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904B3D">
        <w:rPr>
          <w:rFonts w:eastAsia="Times New Roman"/>
          <w:sz w:val="28"/>
          <w:szCs w:val="28"/>
          <w:lang w:eastAsia="ru-RU"/>
        </w:rPr>
        <w:t>индом</w:t>
      </w:r>
      <w:r>
        <w:rPr>
          <w:rFonts w:eastAsia="Times New Roman"/>
          <w:sz w:val="28"/>
          <w:szCs w:val="28"/>
          <w:lang w:eastAsia="ru-RU"/>
        </w:rPr>
        <w:t>е</w:t>
      </w:r>
      <w:r w:rsidRPr="00904B3D">
        <w:rPr>
          <w:rFonts w:eastAsia="Times New Roman"/>
          <w:sz w:val="28"/>
          <w:szCs w:val="28"/>
          <w:lang w:eastAsia="ru-RU"/>
        </w:rPr>
        <w:t>тацин</w:t>
      </w:r>
      <w:proofErr w:type="spellEnd"/>
      <w:r w:rsidRPr="00904B3D">
        <w:rPr>
          <w:rFonts w:eastAsia="Times New Roman"/>
          <w:sz w:val="28"/>
          <w:szCs w:val="28"/>
          <w:lang w:eastAsia="ru-RU"/>
        </w:rPr>
        <w:t xml:space="preserve">), врожденным </w:t>
      </w:r>
      <w:proofErr w:type="spellStart"/>
      <w:r w:rsidRPr="00904B3D">
        <w:rPr>
          <w:rFonts w:eastAsia="Times New Roman"/>
          <w:sz w:val="28"/>
          <w:szCs w:val="28"/>
          <w:lang w:eastAsia="ru-RU"/>
        </w:rPr>
        <w:t>гиперинсулинизмом</w:t>
      </w:r>
      <w:proofErr w:type="spellEnd"/>
      <w:r w:rsidRPr="00904B3D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904B3D">
        <w:rPr>
          <w:rFonts w:eastAsia="Times New Roman"/>
          <w:sz w:val="28"/>
          <w:szCs w:val="28"/>
          <w:lang w:eastAsia="ru-RU"/>
        </w:rPr>
        <w:t>Диазоксидом</w:t>
      </w:r>
      <w:proofErr w:type="spellEnd"/>
      <w:r w:rsidRPr="00904B3D">
        <w:rPr>
          <w:rFonts w:eastAsia="Times New Roman"/>
          <w:sz w:val="28"/>
          <w:szCs w:val="28"/>
          <w:lang w:eastAsia="ru-RU"/>
        </w:rPr>
        <w:t xml:space="preserve">). </w:t>
      </w:r>
      <w:r w:rsidRPr="00904B3D">
        <w:rPr>
          <w:rFonts w:eastAsia="Times New Roman"/>
          <w:bCs/>
          <w:iCs/>
          <w:sz w:val="28"/>
          <w:szCs w:val="28"/>
          <w:lang w:eastAsia="ru-RU"/>
        </w:rPr>
        <w:t xml:space="preserve">Информационные технологии выступают, как инструмент персонализированной  медицины. </w:t>
      </w:r>
    </w:p>
    <w:p w:rsidR="00C66C34" w:rsidRPr="00904B3D" w:rsidRDefault="00C66C34" w:rsidP="00C66C34">
      <w:pPr>
        <w:spacing w:line="240" w:lineRule="auto"/>
        <w:textAlignment w:val="baseline"/>
        <w:rPr>
          <w:sz w:val="28"/>
          <w:szCs w:val="28"/>
        </w:rPr>
      </w:pPr>
      <w:r w:rsidRPr="00904B3D">
        <w:rPr>
          <w:sz w:val="28"/>
          <w:szCs w:val="28"/>
        </w:rPr>
        <w:t>Дистанционное консультирование осуществлялось как между медицинским работником и пациентом (врач</w:t>
      </w:r>
      <w:r>
        <w:rPr>
          <w:sz w:val="28"/>
          <w:szCs w:val="28"/>
        </w:rPr>
        <w:t>-</w:t>
      </w:r>
      <w:r w:rsidRPr="00904B3D">
        <w:rPr>
          <w:sz w:val="28"/>
          <w:szCs w:val="28"/>
        </w:rPr>
        <w:t>пациент), чаще с целью получения высокотехнологичной медицинской помощи (установка помп). Также использовалась взаимодействие с другим медицинским работником (врач</w:t>
      </w:r>
      <w:r>
        <w:rPr>
          <w:sz w:val="28"/>
          <w:szCs w:val="28"/>
        </w:rPr>
        <w:t>-</w:t>
      </w:r>
      <w:r w:rsidRPr="00904B3D">
        <w:rPr>
          <w:sz w:val="28"/>
          <w:szCs w:val="28"/>
        </w:rPr>
        <w:t>врач) с целью уточнения диагноза, определения прогноза и тактики медицинского обследования и лечения, целесообразности перевода в специализированное отделение медицинской организации.</w:t>
      </w:r>
    </w:p>
    <w:p w:rsidR="00C66C34" w:rsidRPr="00AF6204" w:rsidRDefault="00C66C34" w:rsidP="00C66C3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rFonts w:eastAsia="Helios"/>
          <w:b/>
          <w:bCs/>
          <w:sz w:val="28"/>
          <w:szCs w:val="28"/>
        </w:rPr>
        <w:t>Выводы</w:t>
      </w:r>
      <w:r w:rsidRPr="00904B3D">
        <w:rPr>
          <w:rFonts w:eastAsia="Helios"/>
          <w:b/>
          <w:bCs/>
          <w:sz w:val="28"/>
          <w:szCs w:val="28"/>
        </w:rPr>
        <w:t xml:space="preserve">. </w:t>
      </w:r>
      <w:r w:rsidRPr="00904B3D">
        <w:rPr>
          <w:rFonts w:eastAsia="+mn-ea"/>
          <w:bCs/>
          <w:sz w:val="28"/>
          <w:szCs w:val="28"/>
        </w:rPr>
        <w:t xml:space="preserve">Внедрение </w:t>
      </w:r>
      <w:proofErr w:type="spellStart"/>
      <w:r w:rsidRPr="00904B3D">
        <w:rPr>
          <w:rFonts w:eastAsia="+mn-ea"/>
          <w:bCs/>
          <w:sz w:val="28"/>
          <w:szCs w:val="28"/>
        </w:rPr>
        <w:t>телемедицинских</w:t>
      </w:r>
      <w:proofErr w:type="spellEnd"/>
      <w:r w:rsidRPr="00904B3D">
        <w:rPr>
          <w:rFonts w:eastAsia="+mn-ea"/>
          <w:bCs/>
          <w:sz w:val="28"/>
          <w:szCs w:val="28"/>
        </w:rPr>
        <w:t xml:space="preserve"> технологий в работу детской эндокринологической службы повышает доступность медицинской помощи. Ускорилась диагностика (в том числе с помощью молекулярно-генетического исследования), и сократились сроки от дебюта заболевания до начала патогенетической терапии.</w:t>
      </w:r>
    </w:p>
    <w:p w:rsidR="00C66C34" w:rsidRPr="00301701" w:rsidRDefault="00C66C34" w:rsidP="00C66C34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</w:p>
    <w:p w:rsidR="00C66C34" w:rsidRPr="007E4C1C" w:rsidRDefault="00C66C34" w:rsidP="00C66C34">
      <w:pPr>
        <w:ind w:right="-6"/>
        <w:rPr>
          <w:b/>
          <w:sz w:val="28"/>
          <w:szCs w:val="28"/>
        </w:rPr>
      </w:pPr>
    </w:p>
    <w:p w:rsidR="00C66C34" w:rsidRPr="00782DD0" w:rsidRDefault="00C66C34" w:rsidP="00C66C34">
      <w:pPr>
        <w:autoSpaceDE w:val="0"/>
        <w:autoSpaceDN w:val="0"/>
        <w:adjustRightInd w:val="0"/>
        <w:spacing w:line="240" w:lineRule="auto"/>
        <w:rPr>
          <w:rFonts w:eastAsia="Helios" w:cs="Times New Roman"/>
          <w:sz w:val="28"/>
          <w:szCs w:val="28"/>
        </w:rPr>
      </w:pPr>
    </w:p>
    <w:p w:rsidR="00C66C34" w:rsidRPr="00782DD0" w:rsidRDefault="00C66C34" w:rsidP="00C66C34">
      <w:pPr>
        <w:spacing w:line="240" w:lineRule="auto"/>
        <w:rPr>
          <w:rFonts w:cs="Times New Roman"/>
          <w:sz w:val="28"/>
          <w:szCs w:val="28"/>
        </w:rPr>
      </w:pPr>
    </w:p>
    <w:p w:rsidR="00C66C34" w:rsidRPr="00430CD3" w:rsidRDefault="00C66C34" w:rsidP="00430CD3">
      <w:pPr>
        <w:spacing w:line="240" w:lineRule="auto"/>
        <w:rPr>
          <w:sz w:val="28"/>
          <w:szCs w:val="28"/>
        </w:rPr>
      </w:pPr>
    </w:p>
    <w:sectPr w:rsidR="00C66C34" w:rsidRPr="00430CD3" w:rsidSect="00D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io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CD3"/>
    <w:rsid w:val="00047319"/>
    <w:rsid w:val="00223ADE"/>
    <w:rsid w:val="002627EA"/>
    <w:rsid w:val="00397782"/>
    <w:rsid w:val="003C1805"/>
    <w:rsid w:val="00430CD3"/>
    <w:rsid w:val="00720241"/>
    <w:rsid w:val="00851550"/>
    <w:rsid w:val="00857CE1"/>
    <w:rsid w:val="009B70F0"/>
    <w:rsid w:val="00C66C34"/>
    <w:rsid w:val="00CF1A98"/>
    <w:rsid w:val="00D87559"/>
    <w:rsid w:val="00F062F2"/>
    <w:rsid w:val="00F8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C3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66C34"/>
    <w:rPr>
      <w:color w:val="0000FF"/>
      <w:u w:val="single"/>
    </w:rPr>
  </w:style>
  <w:style w:type="paragraph" w:customStyle="1" w:styleId="Pa19">
    <w:name w:val="Pa19"/>
    <w:basedOn w:val="a"/>
    <w:next w:val="a"/>
    <w:uiPriority w:val="99"/>
    <w:rsid w:val="00C66C34"/>
    <w:pPr>
      <w:autoSpaceDE w:val="0"/>
      <w:autoSpaceDN w:val="0"/>
      <w:adjustRightInd w:val="0"/>
      <w:spacing w:line="193" w:lineRule="atLeast"/>
      <w:ind w:firstLine="0"/>
      <w:jc w:val="left"/>
    </w:pPr>
    <w:rPr>
      <w:rFonts w:ascii="NewtonC" w:hAnsi="Newton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aomsk.ru/2017/11/02/%d0%bc%d0%b5%d0%b6%d0%b4%d1%83%d0%bd%d0%b0%d1%80%d0%be%d0%b4%d0%bd%d1%8b%d0%b9-%d0%b4%d0%b5%d0%bd%d1%8c-%d0%b4%d0%b8%d0%b0%d0%b1%d0%b5%d1%82%d0%b0-%d0%bf%d1%80%d0%b0%d0%b7%d0%b4%d0%bd%d0%b8%d0%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schukina_eo</dc:creator>
  <cp:lastModifiedBy>schukina_eo</cp:lastModifiedBy>
  <cp:revision>2</cp:revision>
  <dcterms:created xsi:type="dcterms:W3CDTF">2020-11-18T04:59:00Z</dcterms:created>
  <dcterms:modified xsi:type="dcterms:W3CDTF">2020-11-18T04:59:00Z</dcterms:modified>
</cp:coreProperties>
</file>